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4215" w14:textId="77777777" w:rsidR="00354777" w:rsidRPr="00354777" w:rsidRDefault="00354777" w:rsidP="00354777">
      <w:pPr>
        <w:jc w:val="center"/>
        <w:rPr>
          <w:rFonts w:ascii="Tahoma" w:hAnsi="Tahoma" w:cs="Tahoma"/>
          <w:sz w:val="24"/>
          <w:szCs w:val="24"/>
        </w:rPr>
      </w:pPr>
      <w:r w:rsidRPr="00354777">
        <w:rPr>
          <w:rFonts w:ascii="Tahoma" w:hAnsi="Tahoma" w:cs="Tahoma"/>
          <w:sz w:val="24"/>
          <w:szCs w:val="24"/>
        </w:rPr>
        <w:t>REPUBLIKA HRVATSKA</w:t>
      </w:r>
    </w:p>
    <w:p w14:paraId="3A62FA5E" w14:textId="77777777" w:rsidR="00354777" w:rsidRPr="00354777" w:rsidRDefault="00354777" w:rsidP="00354777">
      <w:pPr>
        <w:jc w:val="center"/>
        <w:rPr>
          <w:rFonts w:ascii="Tahoma" w:hAnsi="Tahoma" w:cs="Tahoma"/>
          <w:sz w:val="24"/>
          <w:szCs w:val="24"/>
        </w:rPr>
      </w:pPr>
      <w:r w:rsidRPr="00354777">
        <w:rPr>
          <w:rFonts w:ascii="Tahoma" w:hAnsi="Tahoma" w:cs="Tahoma"/>
          <w:sz w:val="24"/>
          <w:szCs w:val="24"/>
        </w:rPr>
        <w:t>SPLITSKO-DALMATINSKA ŽUPANIJA</w:t>
      </w:r>
    </w:p>
    <w:p w14:paraId="022BC0B8" w14:textId="77777777" w:rsidR="00354777" w:rsidRPr="00354777" w:rsidRDefault="00354777" w:rsidP="00354777">
      <w:pPr>
        <w:jc w:val="center"/>
        <w:rPr>
          <w:rFonts w:ascii="Tahoma" w:hAnsi="Tahoma" w:cs="Tahoma"/>
          <w:sz w:val="24"/>
          <w:szCs w:val="24"/>
        </w:rPr>
      </w:pPr>
      <w:r w:rsidRPr="00354777">
        <w:rPr>
          <w:rFonts w:ascii="Tahoma" w:hAnsi="Tahoma" w:cs="Tahoma"/>
          <w:sz w:val="24"/>
          <w:szCs w:val="24"/>
        </w:rPr>
        <w:t>OPĆINA SUTIVAN</w:t>
      </w:r>
    </w:p>
    <w:p w14:paraId="638CFAC7" w14:textId="77777777" w:rsidR="00354777" w:rsidRDefault="00354777" w:rsidP="00354777"/>
    <w:p w14:paraId="327D9D61" w14:textId="77777777" w:rsidR="00354777" w:rsidRDefault="00354777" w:rsidP="00354777"/>
    <w:p w14:paraId="180B711A" w14:textId="77777777" w:rsidR="00354777" w:rsidRDefault="00354777" w:rsidP="00354777"/>
    <w:p w14:paraId="09FEA447" w14:textId="77777777" w:rsidR="00354777" w:rsidRDefault="00354777" w:rsidP="00354777"/>
    <w:p w14:paraId="3976805C" w14:textId="77777777" w:rsidR="00354777" w:rsidRDefault="00354777" w:rsidP="00354777"/>
    <w:p w14:paraId="00784A6D" w14:textId="77777777" w:rsidR="00354777" w:rsidRDefault="00354777" w:rsidP="00354777"/>
    <w:p w14:paraId="23C18F36" w14:textId="77777777" w:rsidR="00354777" w:rsidRDefault="00354777" w:rsidP="00354777"/>
    <w:p w14:paraId="08F0E341" w14:textId="77777777" w:rsidR="00354777" w:rsidRDefault="00354777" w:rsidP="00354777"/>
    <w:p w14:paraId="1C4AF594" w14:textId="77777777" w:rsidR="00354777" w:rsidRDefault="00354777" w:rsidP="00354777"/>
    <w:p w14:paraId="1BAAE8B7" w14:textId="1842E6A2" w:rsidR="00354777" w:rsidRDefault="00354777" w:rsidP="00354777">
      <w:pPr>
        <w:jc w:val="center"/>
        <w:rPr>
          <w:rFonts w:ascii="Tahoma" w:hAnsi="Tahoma" w:cs="Tahoma"/>
          <w:b/>
          <w:bCs/>
          <w:sz w:val="28"/>
          <w:szCs w:val="28"/>
        </w:rPr>
      </w:pPr>
      <w:r w:rsidRPr="000742B5">
        <w:rPr>
          <w:rFonts w:ascii="Tahoma" w:hAnsi="Tahoma" w:cs="Tahoma"/>
          <w:b/>
          <w:bCs/>
          <w:sz w:val="28"/>
          <w:szCs w:val="28"/>
        </w:rPr>
        <w:t>URBANISTIČKI PLAN UREĐENJA VIČJA LUKA</w:t>
      </w:r>
    </w:p>
    <w:p w14:paraId="2C56E8B0" w14:textId="29E6D40D" w:rsidR="001669BF" w:rsidRPr="000742B5" w:rsidRDefault="001669BF" w:rsidP="00354777">
      <w:pPr>
        <w:jc w:val="center"/>
        <w:rPr>
          <w:rFonts w:ascii="Tahoma" w:hAnsi="Tahoma" w:cs="Tahoma"/>
          <w:b/>
          <w:bCs/>
          <w:sz w:val="28"/>
          <w:szCs w:val="28"/>
        </w:rPr>
      </w:pPr>
      <w:r>
        <w:rPr>
          <w:rFonts w:ascii="Tahoma" w:hAnsi="Tahoma" w:cs="Tahoma"/>
          <w:b/>
          <w:bCs/>
          <w:sz w:val="28"/>
          <w:szCs w:val="28"/>
        </w:rPr>
        <w:t>OBRAZLOŽENJE</w:t>
      </w:r>
    </w:p>
    <w:p w14:paraId="7EB3D34A" w14:textId="69280360" w:rsidR="00354777" w:rsidRPr="00354777" w:rsidRDefault="00354777" w:rsidP="00354777">
      <w:pPr>
        <w:jc w:val="center"/>
        <w:rPr>
          <w:rFonts w:ascii="Tahoma" w:hAnsi="Tahoma" w:cs="Tahoma"/>
          <w:sz w:val="24"/>
          <w:szCs w:val="24"/>
        </w:rPr>
      </w:pPr>
      <w:r>
        <w:rPr>
          <w:rFonts w:ascii="Tahoma" w:hAnsi="Tahoma" w:cs="Tahoma"/>
          <w:sz w:val="24"/>
          <w:szCs w:val="24"/>
        </w:rPr>
        <w:t>PRIJEDLOG PLANA</w:t>
      </w:r>
      <w:r w:rsidR="00313ED1">
        <w:rPr>
          <w:rFonts w:ascii="Tahoma" w:hAnsi="Tahoma" w:cs="Tahoma"/>
          <w:sz w:val="24"/>
          <w:szCs w:val="24"/>
        </w:rPr>
        <w:t>_PONOVLJENA RASPRAVA</w:t>
      </w:r>
    </w:p>
    <w:p w14:paraId="06AE7B71" w14:textId="77777777" w:rsidR="00354777" w:rsidRPr="00354777" w:rsidRDefault="00354777" w:rsidP="00354777">
      <w:pPr>
        <w:ind w:left="2836" w:firstLine="709"/>
        <w:rPr>
          <w:rFonts w:cs="Arial"/>
        </w:rPr>
      </w:pPr>
      <w:r w:rsidRPr="00354777">
        <w:rPr>
          <w:rFonts w:cs="Arial"/>
        </w:rPr>
        <w:t xml:space="preserve">     </w:t>
      </w:r>
    </w:p>
    <w:p w14:paraId="6EC2520C" w14:textId="77777777" w:rsidR="00354777" w:rsidRPr="00354777" w:rsidRDefault="00354777" w:rsidP="00354777">
      <w:pPr>
        <w:rPr>
          <w:rFonts w:cs="Arial"/>
          <w:b/>
        </w:rPr>
      </w:pPr>
    </w:p>
    <w:p w14:paraId="6B6FEA80" w14:textId="77777777" w:rsidR="00354777" w:rsidRPr="00354777" w:rsidRDefault="00354777" w:rsidP="00354777"/>
    <w:p w14:paraId="3F8424B7" w14:textId="77777777" w:rsidR="00354777" w:rsidRDefault="00354777" w:rsidP="00354777"/>
    <w:p w14:paraId="3572BC1E" w14:textId="77777777" w:rsidR="00354777" w:rsidRDefault="00354777" w:rsidP="00354777"/>
    <w:p w14:paraId="6FB602E1" w14:textId="77777777" w:rsidR="00354777" w:rsidRDefault="00354777" w:rsidP="00354777"/>
    <w:p w14:paraId="79DB0894" w14:textId="77777777" w:rsidR="00354777" w:rsidRDefault="00354777" w:rsidP="00354777"/>
    <w:p w14:paraId="089447E9" w14:textId="77777777" w:rsidR="00354777" w:rsidRDefault="00354777" w:rsidP="00354777"/>
    <w:p w14:paraId="3D6E9BFE" w14:textId="77777777" w:rsidR="00354777" w:rsidRPr="00354777" w:rsidRDefault="00354777" w:rsidP="00354777"/>
    <w:p w14:paraId="4B814FD4" w14:textId="77777777" w:rsidR="00354777" w:rsidRPr="00354777" w:rsidRDefault="00354777" w:rsidP="00354777">
      <w:pPr>
        <w:jc w:val="center"/>
      </w:pPr>
    </w:p>
    <w:p w14:paraId="3AE05F91" w14:textId="77777777" w:rsidR="00354777" w:rsidRPr="00354777" w:rsidRDefault="00354777" w:rsidP="00354777">
      <w:pPr>
        <w:jc w:val="center"/>
      </w:pPr>
    </w:p>
    <w:p w14:paraId="4CBF1890" w14:textId="77777777" w:rsidR="00354777" w:rsidRPr="00354777" w:rsidRDefault="00354777" w:rsidP="00354777">
      <w:pPr>
        <w:jc w:val="center"/>
      </w:pPr>
      <w:r w:rsidRPr="00354777">
        <w:t>Studio A  d.o.o. Zagreb</w:t>
      </w:r>
    </w:p>
    <w:p w14:paraId="6BAFA8B1" w14:textId="57632435" w:rsidR="00467273" w:rsidRDefault="00467273" w:rsidP="00467273">
      <w:pPr>
        <w:pStyle w:val="Tijeloteksta"/>
        <w:rPr>
          <w:rFonts w:ascii="Arial" w:hAnsi="Arial"/>
          <w:b/>
          <w:bCs/>
          <w:sz w:val="28"/>
        </w:rPr>
      </w:pPr>
      <w:r>
        <w:rPr>
          <w:rFonts w:ascii="Arial" w:hAnsi="Arial"/>
          <w:b/>
          <w:bCs/>
          <w:sz w:val="28"/>
        </w:rPr>
        <w:lastRenderedPageBreak/>
        <w:t>I.</w:t>
      </w:r>
      <w:r>
        <w:rPr>
          <w:rFonts w:ascii="Arial" w:hAnsi="Arial"/>
          <w:b/>
          <w:bCs/>
          <w:sz w:val="28"/>
        </w:rPr>
        <w:tab/>
        <w:t>OBRAZLOŽENJE</w:t>
      </w:r>
    </w:p>
    <w:p w14:paraId="4CE78656" w14:textId="77777777" w:rsidR="00467273" w:rsidRDefault="00467273" w:rsidP="00467273">
      <w:pPr>
        <w:jc w:val="both"/>
        <w:rPr>
          <w:rFonts w:ascii="Arial" w:hAnsi="Arial"/>
        </w:rPr>
      </w:pPr>
    </w:p>
    <w:p w14:paraId="69196AC8" w14:textId="77777777" w:rsidR="00467273" w:rsidRDefault="00467273" w:rsidP="00467273">
      <w:pPr>
        <w:jc w:val="both"/>
        <w:rPr>
          <w:rFonts w:ascii="Arial" w:hAnsi="Arial"/>
          <w:b/>
          <w:sz w:val="28"/>
        </w:rPr>
      </w:pPr>
      <w:r>
        <w:rPr>
          <w:rFonts w:ascii="Arial" w:hAnsi="Arial"/>
          <w:b/>
          <w:sz w:val="28"/>
        </w:rPr>
        <w:t>1.</w:t>
      </w:r>
      <w:r>
        <w:rPr>
          <w:rFonts w:ascii="Arial" w:hAnsi="Arial"/>
          <w:b/>
          <w:sz w:val="28"/>
        </w:rPr>
        <w:tab/>
        <w:t>Polazišta prostornog razvoja</w:t>
      </w:r>
    </w:p>
    <w:p w14:paraId="0F2256D2" w14:textId="77777777" w:rsidR="00467273" w:rsidRDefault="00467273" w:rsidP="00467273">
      <w:pPr>
        <w:jc w:val="both"/>
        <w:rPr>
          <w:rFonts w:ascii="Arial" w:hAnsi="Arial"/>
        </w:rPr>
      </w:pPr>
    </w:p>
    <w:p w14:paraId="336979CD" w14:textId="77777777" w:rsidR="00467273" w:rsidRDefault="00467273" w:rsidP="00467273">
      <w:pPr>
        <w:numPr>
          <w:ilvl w:val="1"/>
          <w:numId w:val="3"/>
        </w:numPr>
        <w:spacing w:after="0" w:line="240" w:lineRule="auto"/>
        <w:jc w:val="both"/>
        <w:rPr>
          <w:rFonts w:ascii="Arial" w:hAnsi="Arial"/>
          <w:b/>
          <w:bCs/>
        </w:rPr>
      </w:pPr>
      <w:r>
        <w:rPr>
          <w:rFonts w:ascii="Arial" w:hAnsi="Arial"/>
          <w:b/>
          <w:bCs/>
        </w:rPr>
        <w:t>Položaj, značaj i posebnosti naselja odnosno dijela naselja u prostoru općine ili grada</w:t>
      </w:r>
    </w:p>
    <w:p w14:paraId="70727A32" w14:textId="77777777" w:rsidR="001011D4" w:rsidRDefault="001011D4" w:rsidP="001011D4">
      <w:pPr>
        <w:spacing w:after="0" w:line="240" w:lineRule="auto"/>
        <w:ind w:left="720"/>
        <w:jc w:val="both"/>
        <w:rPr>
          <w:rFonts w:ascii="Arial" w:hAnsi="Arial"/>
          <w:b/>
          <w:bCs/>
        </w:rPr>
      </w:pPr>
    </w:p>
    <w:p w14:paraId="72C6D05D" w14:textId="77777777" w:rsidR="00467273" w:rsidRDefault="00467273" w:rsidP="00467273">
      <w:pPr>
        <w:numPr>
          <w:ilvl w:val="2"/>
          <w:numId w:val="3"/>
        </w:numPr>
        <w:spacing w:after="0" w:line="240" w:lineRule="auto"/>
        <w:jc w:val="both"/>
        <w:rPr>
          <w:rFonts w:ascii="Arial" w:hAnsi="Arial"/>
          <w:b/>
          <w:bCs/>
        </w:rPr>
      </w:pPr>
      <w:r>
        <w:rPr>
          <w:rFonts w:ascii="Arial" w:hAnsi="Arial"/>
          <w:b/>
          <w:bCs/>
        </w:rPr>
        <w:t>Osnovni podaci o stanju u prostoru</w:t>
      </w:r>
    </w:p>
    <w:p w14:paraId="503477E5" w14:textId="77777777" w:rsidR="00467273" w:rsidRPr="00D269B1" w:rsidRDefault="00467273" w:rsidP="00467273">
      <w:pPr>
        <w:jc w:val="both"/>
        <w:rPr>
          <w:rFonts w:ascii="Arial" w:hAnsi="Arial"/>
        </w:rPr>
      </w:pPr>
      <w:r>
        <w:tab/>
      </w:r>
    </w:p>
    <w:p w14:paraId="07E86CA1" w14:textId="77777777" w:rsidR="00467273" w:rsidRDefault="00467273" w:rsidP="00D11606">
      <w:pPr>
        <w:spacing w:line="240" w:lineRule="auto"/>
        <w:ind w:left="709"/>
        <w:jc w:val="both"/>
        <w:rPr>
          <w:rFonts w:ascii="Arial" w:hAnsi="Arial" w:cs="Arial"/>
          <w:bCs/>
          <w:sz w:val="24"/>
          <w:szCs w:val="24"/>
        </w:rPr>
      </w:pPr>
      <w:r w:rsidRPr="00997EBE">
        <w:rPr>
          <w:rFonts w:ascii="Arial" w:hAnsi="Arial" w:cs="Arial"/>
          <w:bCs/>
          <w:sz w:val="24"/>
          <w:szCs w:val="24"/>
        </w:rPr>
        <w:t xml:space="preserve">Obuhvat UPU-a </w:t>
      </w:r>
      <w:proofErr w:type="spellStart"/>
      <w:r w:rsidR="00864B2E">
        <w:rPr>
          <w:rFonts w:ascii="Arial" w:hAnsi="Arial" w:cs="Arial"/>
          <w:bCs/>
          <w:sz w:val="24"/>
          <w:szCs w:val="24"/>
        </w:rPr>
        <w:t>Vičja</w:t>
      </w:r>
      <w:proofErr w:type="spellEnd"/>
      <w:r w:rsidR="00864B2E">
        <w:rPr>
          <w:rFonts w:ascii="Arial" w:hAnsi="Arial" w:cs="Arial"/>
          <w:bCs/>
          <w:sz w:val="24"/>
          <w:szCs w:val="24"/>
        </w:rPr>
        <w:t xml:space="preserve"> luka</w:t>
      </w:r>
      <w:r w:rsidRPr="00997EBE">
        <w:rPr>
          <w:rFonts w:ascii="Arial" w:hAnsi="Arial" w:cs="Arial"/>
          <w:bCs/>
          <w:sz w:val="24"/>
          <w:szCs w:val="24"/>
        </w:rPr>
        <w:t xml:space="preserve"> (u daljnjem tekstu Plan) </w:t>
      </w:r>
      <w:r w:rsidR="00864B2E">
        <w:rPr>
          <w:rFonts w:ascii="Arial" w:hAnsi="Arial" w:cs="Arial"/>
          <w:bCs/>
          <w:sz w:val="24"/>
          <w:szCs w:val="24"/>
        </w:rPr>
        <w:t xml:space="preserve">Određen je 2. Izmjenama i dopunama PPU općine </w:t>
      </w:r>
      <w:proofErr w:type="spellStart"/>
      <w:r w:rsidR="00864B2E">
        <w:rPr>
          <w:rFonts w:ascii="Arial" w:hAnsi="Arial" w:cs="Arial"/>
          <w:bCs/>
          <w:sz w:val="24"/>
          <w:szCs w:val="24"/>
        </w:rPr>
        <w:t>Sutivan</w:t>
      </w:r>
      <w:proofErr w:type="spellEnd"/>
      <w:r w:rsidR="00864B2E">
        <w:rPr>
          <w:rFonts w:ascii="Arial" w:hAnsi="Arial" w:cs="Arial"/>
          <w:bCs/>
          <w:sz w:val="24"/>
          <w:szCs w:val="24"/>
        </w:rPr>
        <w:t xml:space="preserve">. </w:t>
      </w:r>
    </w:p>
    <w:p w14:paraId="7A9C0732" w14:textId="77777777" w:rsidR="00630232" w:rsidRDefault="00630232" w:rsidP="00D11606">
      <w:pPr>
        <w:spacing w:line="240" w:lineRule="auto"/>
        <w:ind w:left="709"/>
        <w:jc w:val="both"/>
        <w:rPr>
          <w:rFonts w:ascii="Arial" w:hAnsi="Arial" w:cs="Arial"/>
          <w:bCs/>
          <w:sz w:val="24"/>
          <w:szCs w:val="24"/>
        </w:rPr>
      </w:pPr>
      <w:r>
        <w:rPr>
          <w:rFonts w:ascii="Arial" w:hAnsi="Arial" w:cs="Arial"/>
          <w:bCs/>
          <w:sz w:val="24"/>
          <w:szCs w:val="24"/>
        </w:rPr>
        <w:t xml:space="preserve">      Prostor UPU-a </w:t>
      </w:r>
      <w:proofErr w:type="spellStart"/>
      <w:r>
        <w:rPr>
          <w:rFonts w:ascii="Arial" w:hAnsi="Arial" w:cs="Arial"/>
          <w:bCs/>
          <w:sz w:val="24"/>
          <w:szCs w:val="24"/>
        </w:rPr>
        <w:t>Vičja</w:t>
      </w:r>
      <w:proofErr w:type="spellEnd"/>
      <w:r>
        <w:rPr>
          <w:rFonts w:ascii="Arial" w:hAnsi="Arial" w:cs="Arial"/>
          <w:bCs/>
          <w:sz w:val="24"/>
          <w:szCs w:val="24"/>
        </w:rPr>
        <w:t xml:space="preserve"> luka nalazi se između uvala </w:t>
      </w:r>
      <w:proofErr w:type="spellStart"/>
      <w:r>
        <w:rPr>
          <w:rFonts w:ascii="Arial" w:hAnsi="Arial" w:cs="Arial"/>
          <w:bCs/>
          <w:sz w:val="24"/>
          <w:szCs w:val="24"/>
        </w:rPr>
        <w:t>Vičja</w:t>
      </w:r>
      <w:proofErr w:type="spellEnd"/>
      <w:r>
        <w:rPr>
          <w:rFonts w:ascii="Arial" w:hAnsi="Arial" w:cs="Arial"/>
          <w:bCs/>
          <w:sz w:val="24"/>
          <w:szCs w:val="24"/>
        </w:rPr>
        <w:t xml:space="preserve"> luka istočno i uvale </w:t>
      </w:r>
      <w:proofErr w:type="spellStart"/>
      <w:r>
        <w:rPr>
          <w:rFonts w:ascii="Arial" w:hAnsi="Arial" w:cs="Arial"/>
          <w:bCs/>
          <w:sz w:val="24"/>
          <w:szCs w:val="24"/>
        </w:rPr>
        <w:t>Knježica</w:t>
      </w:r>
      <w:proofErr w:type="spellEnd"/>
      <w:r>
        <w:rPr>
          <w:rFonts w:ascii="Arial" w:hAnsi="Arial" w:cs="Arial"/>
          <w:bCs/>
          <w:sz w:val="24"/>
          <w:szCs w:val="24"/>
        </w:rPr>
        <w:t xml:space="preserve"> zapadno.</w:t>
      </w:r>
    </w:p>
    <w:p w14:paraId="4ECCF788" w14:textId="77777777" w:rsidR="00630232" w:rsidRPr="00997EBE" w:rsidRDefault="00630232" w:rsidP="00D11606">
      <w:pPr>
        <w:spacing w:line="240" w:lineRule="auto"/>
        <w:ind w:left="709"/>
        <w:jc w:val="both"/>
        <w:rPr>
          <w:rFonts w:ascii="Arial" w:hAnsi="Arial" w:cs="Arial"/>
          <w:bCs/>
          <w:sz w:val="24"/>
          <w:szCs w:val="24"/>
        </w:rPr>
      </w:pPr>
      <w:r>
        <w:rPr>
          <w:rFonts w:ascii="Arial" w:hAnsi="Arial" w:cs="Arial"/>
          <w:bCs/>
          <w:sz w:val="24"/>
          <w:szCs w:val="24"/>
        </w:rPr>
        <w:t xml:space="preserve">      Teren je izuzetno strm tako da dio obale završava s liticama koje su vidljive i unutar neizgrađenog dijela građevinskog zemljišta te predstavljaju zapravo značajku terena.</w:t>
      </w:r>
      <w:r w:rsidR="00D11606">
        <w:rPr>
          <w:rFonts w:ascii="Arial" w:hAnsi="Arial" w:cs="Arial"/>
          <w:bCs/>
          <w:sz w:val="24"/>
          <w:szCs w:val="24"/>
        </w:rPr>
        <w:t xml:space="preserve"> Visinska razlika između najviše točke pristupne ceste i mora je cca 40 m.</w:t>
      </w:r>
    </w:p>
    <w:p w14:paraId="28410BAD" w14:textId="77777777" w:rsidR="00467273" w:rsidRPr="00997EBE" w:rsidRDefault="00467273" w:rsidP="00D11606">
      <w:pPr>
        <w:spacing w:line="240" w:lineRule="auto"/>
        <w:ind w:left="709"/>
        <w:jc w:val="both"/>
        <w:rPr>
          <w:rFonts w:ascii="Arial" w:hAnsi="Arial" w:cs="Arial"/>
          <w:bCs/>
          <w:sz w:val="24"/>
          <w:szCs w:val="24"/>
        </w:rPr>
      </w:pPr>
      <w:r w:rsidRPr="00997EBE">
        <w:rPr>
          <w:rFonts w:ascii="Arial" w:hAnsi="Arial" w:cs="Arial"/>
          <w:bCs/>
          <w:sz w:val="24"/>
          <w:szCs w:val="24"/>
        </w:rPr>
        <w:t xml:space="preserve">Obuhvat Plana iznosi cca </w:t>
      </w:r>
      <w:r w:rsidR="00630232">
        <w:rPr>
          <w:rFonts w:ascii="Arial" w:hAnsi="Arial" w:cs="Arial"/>
          <w:bCs/>
          <w:sz w:val="24"/>
          <w:szCs w:val="24"/>
        </w:rPr>
        <w:t xml:space="preserve">31. 695 </w:t>
      </w:r>
      <w:r w:rsidRPr="00997EBE">
        <w:rPr>
          <w:rFonts w:ascii="Arial" w:hAnsi="Arial" w:cs="Arial"/>
          <w:bCs/>
          <w:sz w:val="24"/>
          <w:szCs w:val="24"/>
        </w:rPr>
        <w:t>m</w:t>
      </w:r>
      <w:r w:rsidRPr="00997EBE">
        <w:rPr>
          <w:rFonts w:ascii="Arial" w:hAnsi="Arial" w:cs="Arial"/>
          <w:bCs/>
          <w:sz w:val="24"/>
          <w:szCs w:val="24"/>
          <w:vertAlign w:val="superscript"/>
        </w:rPr>
        <w:t>2</w:t>
      </w:r>
      <w:r w:rsidRPr="00997EBE">
        <w:rPr>
          <w:rFonts w:ascii="Arial" w:hAnsi="Arial" w:cs="Arial"/>
          <w:bCs/>
          <w:sz w:val="24"/>
          <w:szCs w:val="24"/>
        </w:rPr>
        <w:t>.</w:t>
      </w:r>
    </w:p>
    <w:p w14:paraId="6269BB92" w14:textId="77777777" w:rsidR="00467273" w:rsidRPr="00997EBE" w:rsidRDefault="00467273" w:rsidP="004D0352">
      <w:pPr>
        <w:spacing w:line="240" w:lineRule="auto"/>
        <w:ind w:firstLine="708"/>
        <w:jc w:val="both"/>
        <w:rPr>
          <w:rFonts w:ascii="Arial" w:hAnsi="Arial" w:cs="Arial"/>
          <w:bCs/>
          <w:i/>
          <w:sz w:val="24"/>
          <w:szCs w:val="24"/>
        </w:rPr>
      </w:pPr>
      <w:r w:rsidRPr="00997EBE">
        <w:rPr>
          <w:rFonts w:ascii="Arial" w:hAnsi="Arial" w:cs="Arial"/>
          <w:bCs/>
          <w:sz w:val="24"/>
          <w:szCs w:val="24"/>
        </w:rPr>
        <w:t>Granice obuhvata Plana prikazane su u grafičkom dijelu elaborata</w:t>
      </w:r>
      <w:r w:rsidR="004D0352">
        <w:rPr>
          <w:rFonts w:ascii="Arial" w:hAnsi="Arial" w:cs="Arial"/>
          <w:bCs/>
          <w:sz w:val="24"/>
          <w:szCs w:val="24"/>
        </w:rPr>
        <w:t>.</w:t>
      </w:r>
    </w:p>
    <w:p w14:paraId="0D4DB412" w14:textId="77777777" w:rsidR="00467273" w:rsidRDefault="00467273" w:rsidP="00467273">
      <w:pPr>
        <w:pStyle w:val="nabrajanjeskockicamasuvlakom"/>
        <w:numPr>
          <w:ilvl w:val="0"/>
          <w:numId w:val="0"/>
        </w:numPr>
        <w:ind w:left="709"/>
        <w:rPr>
          <w:rFonts w:ascii="Arial" w:hAnsi="Arial" w:cs="Arial"/>
          <w:bCs/>
          <w:sz w:val="24"/>
        </w:rPr>
      </w:pPr>
      <w:r>
        <w:rPr>
          <w:rFonts w:ascii="Arial" w:hAnsi="Arial" w:cs="Arial"/>
          <w:bCs/>
          <w:sz w:val="24"/>
        </w:rPr>
        <w:t xml:space="preserve">Unutar obuhvata Plana izgrađena je </w:t>
      </w:r>
      <w:r w:rsidR="00D11606">
        <w:rPr>
          <w:rFonts w:ascii="Arial" w:hAnsi="Arial" w:cs="Arial"/>
          <w:bCs/>
          <w:sz w:val="24"/>
        </w:rPr>
        <w:t xml:space="preserve">nekoliko kuća u njegovom južnom i istočnom dijelu uz morsku obalu do </w:t>
      </w:r>
      <w:proofErr w:type="spellStart"/>
      <w:r w:rsidR="00D11606">
        <w:rPr>
          <w:rFonts w:ascii="Arial" w:hAnsi="Arial" w:cs="Arial"/>
          <w:bCs/>
          <w:sz w:val="24"/>
        </w:rPr>
        <w:t>prodolca</w:t>
      </w:r>
      <w:proofErr w:type="spellEnd"/>
      <w:r w:rsidR="00D11606">
        <w:rPr>
          <w:rFonts w:ascii="Arial" w:hAnsi="Arial" w:cs="Arial"/>
          <w:bCs/>
          <w:sz w:val="24"/>
        </w:rPr>
        <w:t xml:space="preserve"> s kojim obuhvat Plana graniči na istočnoj strani. </w:t>
      </w:r>
    </w:p>
    <w:p w14:paraId="7901DCD2" w14:textId="77777777" w:rsidR="001011D4" w:rsidRDefault="001011D4" w:rsidP="00467273">
      <w:pPr>
        <w:pStyle w:val="nabrajanjeskockicamasuvlakom"/>
        <w:numPr>
          <w:ilvl w:val="0"/>
          <w:numId w:val="0"/>
        </w:numPr>
        <w:ind w:left="709"/>
        <w:rPr>
          <w:rFonts w:ascii="Arial" w:hAnsi="Arial" w:cs="Arial"/>
          <w:bCs/>
          <w:sz w:val="24"/>
        </w:rPr>
      </w:pPr>
      <w:r>
        <w:rPr>
          <w:rFonts w:ascii="Arial" w:hAnsi="Arial" w:cs="Arial"/>
          <w:bCs/>
          <w:sz w:val="24"/>
        </w:rPr>
        <w:t xml:space="preserve">Uvala </w:t>
      </w:r>
      <w:proofErr w:type="spellStart"/>
      <w:r>
        <w:rPr>
          <w:rFonts w:ascii="Arial" w:hAnsi="Arial" w:cs="Arial"/>
          <w:bCs/>
          <w:sz w:val="24"/>
        </w:rPr>
        <w:t>Vičja</w:t>
      </w:r>
      <w:proofErr w:type="spellEnd"/>
      <w:r>
        <w:rPr>
          <w:rFonts w:ascii="Arial" w:hAnsi="Arial" w:cs="Arial"/>
          <w:bCs/>
          <w:sz w:val="24"/>
        </w:rPr>
        <w:t xml:space="preserve"> vala – podmorje i kopno zaštićeno je kulturno dobro (Z-5941). Unutar obuhvata ovog Plana ...</w:t>
      </w:r>
    </w:p>
    <w:p w14:paraId="57814CAA" w14:textId="77777777" w:rsidR="00467273" w:rsidRDefault="00467273" w:rsidP="00467273">
      <w:pPr>
        <w:pStyle w:val="nabrajanjeskockicamasuvlakom"/>
        <w:numPr>
          <w:ilvl w:val="0"/>
          <w:numId w:val="0"/>
        </w:numPr>
        <w:ind w:left="709"/>
        <w:rPr>
          <w:rFonts w:ascii="Arial" w:hAnsi="Arial" w:cs="Arial"/>
          <w:bCs/>
          <w:sz w:val="24"/>
        </w:rPr>
      </w:pPr>
    </w:p>
    <w:p w14:paraId="1666F0A6" w14:textId="77777777" w:rsidR="00467273" w:rsidRDefault="00467273" w:rsidP="00467273">
      <w:pPr>
        <w:pStyle w:val="nabrajanjeskockicamasuvlakom"/>
        <w:numPr>
          <w:ilvl w:val="2"/>
          <w:numId w:val="2"/>
        </w:numPr>
        <w:rPr>
          <w:rFonts w:ascii="Arial" w:hAnsi="Arial" w:cs="Arial"/>
          <w:b/>
          <w:bCs/>
          <w:sz w:val="24"/>
        </w:rPr>
      </w:pPr>
      <w:r>
        <w:rPr>
          <w:rFonts w:ascii="Arial" w:hAnsi="Arial" w:cs="Arial"/>
          <w:b/>
          <w:bCs/>
          <w:sz w:val="24"/>
        </w:rPr>
        <w:t>Prostorno razvojne značajke</w:t>
      </w:r>
    </w:p>
    <w:p w14:paraId="062AD072" w14:textId="77777777" w:rsidR="00467273" w:rsidRDefault="00467273" w:rsidP="00467273">
      <w:pPr>
        <w:pStyle w:val="nabrajanjeskockicamasuvlakom"/>
        <w:numPr>
          <w:ilvl w:val="0"/>
          <w:numId w:val="0"/>
        </w:numPr>
        <w:ind w:left="720"/>
        <w:rPr>
          <w:rFonts w:ascii="Arial" w:hAnsi="Arial" w:cs="Arial"/>
          <w:b/>
          <w:bCs/>
          <w:sz w:val="24"/>
        </w:rPr>
      </w:pPr>
    </w:p>
    <w:p w14:paraId="338B6B79" w14:textId="77777777" w:rsidR="001011D4" w:rsidRDefault="00467273" w:rsidP="00467273">
      <w:pPr>
        <w:pStyle w:val="nabrajanjeskockicamasuvlakom"/>
        <w:numPr>
          <w:ilvl w:val="0"/>
          <w:numId w:val="0"/>
        </w:numPr>
        <w:ind w:left="720"/>
        <w:rPr>
          <w:rFonts w:ascii="Arial" w:hAnsi="Arial" w:cs="Arial"/>
          <w:bCs/>
          <w:sz w:val="24"/>
        </w:rPr>
      </w:pPr>
      <w:r>
        <w:rPr>
          <w:rFonts w:ascii="Arial" w:hAnsi="Arial" w:cs="Arial"/>
          <w:bCs/>
          <w:sz w:val="24"/>
        </w:rPr>
        <w:t>Prostor koji ob</w:t>
      </w:r>
      <w:r w:rsidR="001011D4">
        <w:rPr>
          <w:rFonts w:ascii="Arial" w:hAnsi="Arial" w:cs="Arial"/>
          <w:bCs/>
          <w:sz w:val="24"/>
        </w:rPr>
        <w:t xml:space="preserve">uhvaća ovaj Plan, značajan je </w:t>
      </w:r>
      <w:r>
        <w:rPr>
          <w:rFonts w:ascii="Arial" w:hAnsi="Arial" w:cs="Arial"/>
          <w:bCs/>
          <w:sz w:val="24"/>
        </w:rPr>
        <w:t xml:space="preserve">u fizičkoj slici </w:t>
      </w:r>
      <w:r w:rsidR="001011D4">
        <w:rPr>
          <w:rFonts w:ascii="Arial" w:hAnsi="Arial" w:cs="Arial"/>
          <w:bCs/>
          <w:sz w:val="24"/>
        </w:rPr>
        <w:t>šireg prostora</w:t>
      </w:r>
      <w:r>
        <w:rPr>
          <w:rFonts w:ascii="Arial" w:hAnsi="Arial" w:cs="Arial"/>
          <w:bCs/>
          <w:sz w:val="24"/>
        </w:rPr>
        <w:t>.</w:t>
      </w:r>
      <w:r w:rsidR="001011D4">
        <w:rPr>
          <w:rFonts w:ascii="Arial" w:hAnsi="Arial" w:cs="Arial"/>
          <w:bCs/>
          <w:sz w:val="24"/>
        </w:rPr>
        <w:t xml:space="preserve"> Obzirom na izuzetno strmi teren, s izraženim liticama koje treba sačuvati u najvećoj mogućoj mjeri, gradnja novih građevina trebat će se prilagoditi prirodnim značajkama terena. Pristupne ulice treba pažljivo postaviti, jer je sadašnji postojeći put uz more, koji dijelom nije vidljiv na terenu, bio prilagođen nekadašnjem prometu s tovarnim životinjama koje su mogle savladati uspone koji se kreću i preko 20 %.</w:t>
      </w:r>
      <w:r w:rsidR="005A20E2">
        <w:rPr>
          <w:rFonts w:ascii="Arial" w:hAnsi="Arial" w:cs="Arial"/>
          <w:bCs/>
          <w:sz w:val="24"/>
        </w:rPr>
        <w:t xml:space="preserve"> </w:t>
      </w:r>
    </w:p>
    <w:p w14:paraId="06A6D46E" w14:textId="77777777" w:rsidR="004D0352" w:rsidRDefault="004D0352" w:rsidP="00467273">
      <w:pPr>
        <w:pStyle w:val="nabrajanjeskockicamasuvlakom"/>
        <w:numPr>
          <w:ilvl w:val="0"/>
          <w:numId w:val="0"/>
        </w:numPr>
        <w:ind w:left="720"/>
        <w:rPr>
          <w:rFonts w:ascii="Arial" w:hAnsi="Arial" w:cs="Arial"/>
          <w:bCs/>
          <w:sz w:val="24"/>
        </w:rPr>
      </w:pPr>
    </w:p>
    <w:p w14:paraId="493040C6" w14:textId="77777777" w:rsidR="004D0352" w:rsidRDefault="004D0352" w:rsidP="00467273">
      <w:pPr>
        <w:pStyle w:val="nabrajanjeskockicamasuvlakom"/>
        <w:numPr>
          <w:ilvl w:val="0"/>
          <w:numId w:val="0"/>
        </w:numPr>
        <w:ind w:left="720"/>
        <w:rPr>
          <w:rFonts w:ascii="Arial" w:hAnsi="Arial" w:cs="Arial"/>
          <w:bCs/>
          <w:sz w:val="24"/>
        </w:rPr>
      </w:pPr>
    </w:p>
    <w:p w14:paraId="5B31CA57" w14:textId="77777777" w:rsidR="004D0352" w:rsidRDefault="004D0352" w:rsidP="00467273">
      <w:pPr>
        <w:pStyle w:val="nabrajanjeskockicamasuvlakom"/>
        <w:numPr>
          <w:ilvl w:val="0"/>
          <w:numId w:val="0"/>
        </w:numPr>
        <w:ind w:left="720"/>
        <w:rPr>
          <w:rFonts w:ascii="Arial" w:hAnsi="Arial" w:cs="Arial"/>
          <w:bCs/>
          <w:sz w:val="24"/>
        </w:rPr>
      </w:pPr>
    </w:p>
    <w:p w14:paraId="202C405A" w14:textId="77777777" w:rsidR="004D0352" w:rsidRDefault="004D0352" w:rsidP="00467273">
      <w:pPr>
        <w:pStyle w:val="nabrajanjeskockicamasuvlakom"/>
        <w:numPr>
          <w:ilvl w:val="0"/>
          <w:numId w:val="0"/>
        </w:numPr>
        <w:ind w:left="720"/>
        <w:rPr>
          <w:rFonts w:ascii="Arial" w:hAnsi="Arial" w:cs="Arial"/>
          <w:bCs/>
          <w:sz w:val="24"/>
        </w:rPr>
      </w:pPr>
    </w:p>
    <w:p w14:paraId="5CAD80E1" w14:textId="77777777" w:rsidR="004D0352" w:rsidRDefault="004D0352" w:rsidP="00467273">
      <w:pPr>
        <w:pStyle w:val="nabrajanjeskockicamasuvlakom"/>
        <w:numPr>
          <w:ilvl w:val="0"/>
          <w:numId w:val="0"/>
        </w:numPr>
        <w:ind w:left="720"/>
        <w:rPr>
          <w:rFonts w:ascii="Arial" w:hAnsi="Arial" w:cs="Arial"/>
          <w:bCs/>
          <w:sz w:val="24"/>
        </w:rPr>
      </w:pPr>
    </w:p>
    <w:p w14:paraId="07361CD2" w14:textId="77777777" w:rsidR="004D0352" w:rsidRDefault="004D0352" w:rsidP="00467273">
      <w:pPr>
        <w:pStyle w:val="nabrajanjeskockicamasuvlakom"/>
        <w:numPr>
          <w:ilvl w:val="0"/>
          <w:numId w:val="0"/>
        </w:numPr>
        <w:ind w:left="720"/>
        <w:rPr>
          <w:rFonts w:ascii="Arial" w:hAnsi="Arial" w:cs="Arial"/>
          <w:bCs/>
          <w:sz w:val="24"/>
        </w:rPr>
      </w:pPr>
    </w:p>
    <w:p w14:paraId="41FC590A" w14:textId="77777777" w:rsidR="004D0352" w:rsidRDefault="004D0352" w:rsidP="00467273">
      <w:pPr>
        <w:pStyle w:val="nabrajanjeskockicamasuvlakom"/>
        <w:numPr>
          <w:ilvl w:val="0"/>
          <w:numId w:val="0"/>
        </w:numPr>
        <w:ind w:left="720"/>
        <w:rPr>
          <w:rFonts w:ascii="Arial" w:hAnsi="Arial" w:cs="Arial"/>
          <w:bCs/>
          <w:sz w:val="24"/>
        </w:rPr>
      </w:pPr>
    </w:p>
    <w:p w14:paraId="08F0A9AE" w14:textId="77777777" w:rsidR="004D0352" w:rsidRDefault="004D0352" w:rsidP="00467273">
      <w:pPr>
        <w:pStyle w:val="nabrajanjeskockicamasuvlakom"/>
        <w:numPr>
          <w:ilvl w:val="0"/>
          <w:numId w:val="0"/>
        </w:numPr>
        <w:ind w:left="720"/>
        <w:rPr>
          <w:rFonts w:ascii="Arial" w:hAnsi="Arial" w:cs="Arial"/>
          <w:bCs/>
          <w:sz w:val="24"/>
        </w:rPr>
      </w:pPr>
    </w:p>
    <w:p w14:paraId="13AA31E9" w14:textId="77777777" w:rsidR="005A20E2" w:rsidRDefault="005A20E2" w:rsidP="00467273">
      <w:pPr>
        <w:pStyle w:val="nabrajanjeskockicamasuvlakom"/>
        <w:numPr>
          <w:ilvl w:val="0"/>
          <w:numId w:val="0"/>
        </w:numPr>
        <w:ind w:left="720"/>
        <w:rPr>
          <w:rFonts w:ascii="Arial" w:hAnsi="Arial" w:cs="Arial"/>
          <w:bCs/>
          <w:sz w:val="24"/>
        </w:rPr>
      </w:pPr>
    </w:p>
    <w:p w14:paraId="034965E1" w14:textId="77777777" w:rsidR="00467273" w:rsidRPr="00997EBE" w:rsidRDefault="00467273" w:rsidP="00467273">
      <w:pPr>
        <w:numPr>
          <w:ilvl w:val="2"/>
          <w:numId w:val="2"/>
        </w:numPr>
        <w:spacing w:after="0" w:line="240" w:lineRule="auto"/>
        <w:jc w:val="both"/>
        <w:rPr>
          <w:rFonts w:ascii="Arial" w:hAnsi="Arial"/>
          <w:b/>
          <w:bCs/>
          <w:sz w:val="24"/>
          <w:szCs w:val="24"/>
        </w:rPr>
      </w:pPr>
      <w:r w:rsidRPr="00997EBE">
        <w:rPr>
          <w:rFonts w:ascii="Arial" w:hAnsi="Arial"/>
          <w:b/>
          <w:bCs/>
          <w:sz w:val="24"/>
          <w:szCs w:val="24"/>
        </w:rPr>
        <w:lastRenderedPageBreak/>
        <w:t>Infrastrukturna opremljenost</w:t>
      </w:r>
    </w:p>
    <w:p w14:paraId="31D61EFD" w14:textId="77777777" w:rsidR="00467273" w:rsidRDefault="00467273" w:rsidP="00467273">
      <w:pPr>
        <w:jc w:val="both"/>
        <w:rPr>
          <w:rFonts w:ascii="Arial" w:hAnsi="Arial"/>
        </w:rPr>
      </w:pPr>
    </w:p>
    <w:p w14:paraId="7E6F96DE" w14:textId="77777777" w:rsidR="00467273" w:rsidRPr="009E04CE" w:rsidRDefault="00467273" w:rsidP="00467273">
      <w:pPr>
        <w:pStyle w:val="Naslov7"/>
        <w:rPr>
          <w:b/>
          <w:sz w:val="24"/>
        </w:rPr>
      </w:pPr>
      <w:bookmarkStart w:id="0" w:name="_Hlk171347965"/>
      <w:r w:rsidRPr="009E04CE">
        <w:rPr>
          <w:b/>
          <w:sz w:val="24"/>
        </w:rPr>
        <w:t>Prometna opremljenost</w:t>
      </w:r>
    </w:p>
    <w:p w14:paraId="19FBB405" w14:textId="77777777" w:rsidR="004D0352" w:rsidRDefault="004D0352" w:rsidP="00467273">
      <w:pPr>
        <w:ind w:left="707"/>
        <w:jc w:val="both"/>
        <w:rPr>
          <w:rFonts w:ascii="Arial" w:hAnsi="Arial" w:cs="Arial"/>
          <w:bCs/>
          <w:sz w:val="24"/>
          <w:szCs w:val="24"/>
        </w:rPr>
      </w:pPr>
    </w:p>
    <w:p w14:paraId="6835D08C" w14:textId="5EE1CF37" w:rsidR="007F46AD" w:rsidRDefault="007F46AD" w:rsidP="00467273">
      <w:pPr>
        <w:ind w:left="707"/>
        <w:jc w:val="both"/>
        <w:rPr>
          <w:rFonts w:ascii="Arial" w:hAnsi="Arial" w:cs="Arial"/>
          <w:bCs/>
          <w:sz w:val="24"/>
          <w:szCs w:val="24"/>
        </w:rPr>
      </w:pPr>
      <w:r>
        <w:rPr>
          <w:rFonts w:ascii="Arial" w:hAnsi="Arial" w:cs="Arial"/>
          <w:bCs/>
          <w:sz w:val="24"/>
          <w:szCs w:val="24"/>
        </w:rPr>
        <w:t xml:space="preserve">Prostoru koji obuhvaća ovaj Plan pristupa se sa sjeverne strane </w:t>
      </w:r>
      <w:r w:rsidR="005A259E">
        <w:rPr>
          <w:rFonts w:ascii="Arial" w:hAnsi="Arial" w:cs="Arial"/>
          <w:bCs/>
          <w:sz w:val="24"/>
          <w:szCs w:val="24"/>
        </w:rPr>
        <w:t>postojećim</w:t>
      </w:r>
      <w:r>
        <w:rPr>
          <w:rFonts w:ascii="Arial" w:hAnsi="Arial" w:cs="Arial"/>
          <w:bCs/>
          <w:sz w:val="24"/>
          <w:szCs w:val="24"/>
        </w:rPr>
        <w:t xml:space="preserve"> neasfaltiranim putem položenim u smjeru sjeveroistok-jugozapad koji uz samu granicu obuhvata Plana skreće prema istoku i dalje sa istočne strane </w:t>
      </w:r>
      <w:proofErr w:type="spellStart"/>
      <w:r>
        <w:rPr>
          <w:rFonts w:ascii="Arial" w:hAnsi="Arial" w:cs="Arial"/>
          <w:bCs/>
          <w:sz w:val="24"/>
          <w:szCs w:val="24"/>
        </w:rPr>
        <w:t>prodolca</w:t>
      </w:r>
      <w:proofErr w:type="spellEnd"/>
      <w:r>
        <w:rPr>
          <w:rFonts w:ascii="Arial" w:hAnsi="Arial" w:cs="Arial"/>
          <w:bCs/>
          <w:sz w:val="24"/>
          <w:szCs w:val="24"/>
        </w:rPr>
        <w:t xml:space="preserve"> nastavlja prema </w:t>
      </w:r>
      <w:proofErr w:type="spellStart"/>
      <w:r>
        <w:rPr>
          <w:rFonts w:ascii="Arial" w:hAnsi="Arial" w:cs="Arial"/>
          <w:bCs/>
          <w:sz w:val="24"/>
          <w:szCs w:val="24"/>
        </w:rPr>
        <w:t>Bobovišćima</w:t>
      </w:r>
      <w:proofErr w:type="spellEnd"/>
      <w:r>
        <w:rPr>
          <w:rFonts w:ascii="Arial" w:hAnsi="Arial" w:cs="Arial"/>
          <w:bCs/>
          <w:sz w:val="24"/>
          <w:szCs w:val="24"/>
        </w:rPr>
        <w:t>.</w:t>
      </w:r>
    </w:p>
    <w:p w14:paraId="738E758E" w14:textId="77777777" w:rsidR="007F46AD" w:rsidRDefault="007F46AD" w:rsidP="00467273">
      <w:pPr>
        <w:ind w:left="707"/>
        <w:jc w:val="both"/>
        <w:rPr>
          <w:rFonts w:ascii="Arial" w:hAnsi="Arial" w:cs="Arial"/>
          <w:bCs/>
          <w:sz w:val="24"/>
          <w:szCs w:val="24"/>
        </w:rPr>
      </w:pPr>
      <w:r>
        <w:rPr>
          <w:rFonts w:ascii="Arial" w:hAnsi="Arial" w:cs="Arial"/>
          <w:bCs/>
          <w:sz w:val="24"/>
          <w:szCs w:val="24"/>
        </w:rPr>
        <w:t>Na ovaj put nadovezuju se još dva puta koja vode do građevina unutar izgrađenog dijela građevinskog područja i neizgrađenog a uređenog građevinskog područja.</w:t>
      </w:r>
    </w:p>
    <w:p w14:paraId="3B40BB9A" w14:textId="77777777" w:rsidR="009D3842" w:rsidRDefault="007F46AD" w:rsidP="00467273">
      <w:pPr>
        <w:ind w:left="707"/>
        <w:jc w:val="both"/>
        <w:rPr>
          <w:rFonts w:ascii="Arial" w:hAnsi="Arial" w:cs="Arial"/>
          <w:bCs/>
          <w:sz w:val="24"/>
          <w:szCs w:val="24"/>
        </w:rPr>
      </w:pPr>
      <w:r>
        <w:rPr>
          <w:rFonts w:ascii="Arial" w:hAnsi="Arial" w:cs="Arial"/>
          <w:bCs/>
          <w:sz w:val="24"/>
          <w:szCs w:val="24"/>
        </w:rPr>
        <w:t>Postojeći, nekad poljski put uz more, zbog strmog terena, osobito uz obalu, udal</w:t>
      </w:r>
      <w:r w:rsidR="005A20E2">
        <w:rPr>
          <w:rFonts w:ascii="Arial" w:hAnsi="Arial" w:cs="Arial"/>
          <w:bCs/>
          <w:sz w:val="24"/>
          <w:szCs w:val="24"/>
        </w:rPr>
        <w:t>jen je od obale i nakon posljednje izgrađene</w:t>
      </w:r>
      <w:r w:rsidR="009D3842">
        <w:rPr>
          <w:rFonts w:ascii="Arial" w:hAnsi="Arial" w:cs="Arial"/>
          <w:bCs/>
          <w:sz w:val="24"/>
          <w:szCs w:val="24"/>
        </w:rPr>
        <w:t xml:space="preserve"> građevine potpuno se gubi u terenu.</w:t>
      </w:r>
    </w:p>
    <w:p w14:paraId="3D69D5E4" w14:textId="77777777" w:rsidR="004107F9" w:rsidRDefault="009D3842" w:rsidP="00467273">
      <w:pPr>
        <w:ind w:left="707"/>
        <w:jc w:val="both"/>
        <w:rPr>
          <w:rFonts w:ascii="Arial" w:hAnsi="Arial" w:cs="Arial"/>
          <w:b/>
          <w:bCs/>
          <w:sz w:val="24"/>
          <w:szCs w:val="24"/>
        </w:rPr>
      </w:pPr>
      <w:r w:rsidRPr="009D3842">
        <w:rPr>
          <w:rFonts w:ascii="Arial" w:hAnsi="Arial" w:cs="Arial"/>
          <w:b/>
          <w:bCs/>
          <w:sz w:val="24"/>
          <w:szCs w:val="24"/>
        </w:rPr>
        <w:t>Vodovod i kanalizacija</w:t>
      </w:r>
      <w:r w:rsidR="007F46AD" w:rsidRPr="009D3842">
        <w:rPr>
          <w:rFonts w:ascii="Arial" w:hAnsi="Arial" w:cs="Arial"/>
          <w:b/>
          <w:bCs/>
          <w:sz w:val="24"/>
          <w:szCs w:val="24"/>
        </w:rPr>
        <w:t xml:space="preserve"> </w:t>
      </w:r>
    </w:p>
    <w:p w14:paraId="203F6897" w14:textId="77777777" w:rsidR="007F46AD" w:rsidRPr="004107F9" w:rsidRDefault="004107F9" w:rsidP="00467273">
      <w:pPr>
        <w:ind w:left="707"/>
        <w:jc w:val="both"/>
        <w:rPr>
          <w:rFonts w:ascii="Arial" w:hAnsi="Arial" w:cs="Arial"/>
          <w:bCs/>
          <w:sz w:val="24"/>
          <w:szCs w:val="24"/>
        </w:rPr>
      </w:pPr>
      <w:r>
        <w:rPr>
          <w:rFonts w:ascii="Arial" w:hAnsi="Arial" w:cs="Arial"/>
          <w:bCs/>
          <w:sz w:val="24"/>
          <w:szCs w:val="24"/>
        </w:rPr>
        <w:t xml:space="preserve">Na području obuhvata Plana dijelom je izgrađena mjesna vodovodna mreža. Vodoopskrba se osigurava iz vodospreme </w:t>
      </w:r>
      <w:proofErr w:type="spellStart"/>
      <w:r>
        <w:rPr>
          <w:rFonts w:ascii="Arial" w:hAnsi="Arial" w:cs="Arial"/>
          <w:bCs/>
          <w:sz w:val="24"/>
          <w:szCs w:val="24"/>
        </w:rPr>
        <w:t>Bobovišća</w:t>
      </w:r>
      <w:proofErr w:type="spellEnd"/>
      <w:r>
        <w:rPr>
          <w:rFonts w:ascii="Arial" w:hAnsi="Arial" w:cs="Arial"/>
          <w:bCs/>
          <w:sz w:val="24"/>
          <w:szCs w:val="24"/>
        </w:rPr>
        <w:t xml:space="preserve"> čija kota dna iznosi</w:t>
      </w:r>
      <w:r w:rsidR="007F46AD" w:rsidRPr="009D3842">
        <w:rPr>
          <w:rFonts w:ascii="Arial" w:hAnsi="Arial" w:cs="Arial"/>
          <w:b/>
          <w:bCs/>
          <w:sz w:val="24"/>
          <w:szCs w:val="24"/>
        </w:rPr>
        <w:t xml:space="preserve"> </w:t>
      </w:r>
      <w:r w:rsidRPr="004107F9">
        <w:rPr>
          <w:rFonts w:ascii="Arial" w:hAnsi="Arial" w:cs="Arial"/>
          <w:bCs/>
          <w:sz w:val="24"/>
          <w:szCs w:val="24"/>
        </w:rPr>
        <w:t>59</w:t>
      </w:r>
      <w:r w:rsidR="005A20E2">
        <w:rPr>
          <w:rFonts w:ascii="Arial" w:hAnsi="Arial" w:cs="Arial"/>
          <w:bCs/>
          <w:sz w:val="24"/>
          <w:szCs w:val="24"/>
        </w:rPr>
        <w:t xml:space="preserve"> </w:t>
      </w:r>
      <w:r w:rsidRPr="004107F9">
        <w:rPr>
          <w:rFonts w:ascii="Arial" w:hAnsi="Arial" w:cs="Arial"/>
          <w:bCs/>
          <w:sz w:val="24"/>
          <w:szCs w:val="24"/>
        </w:rPr>
        <w:t xml:space="preserve">m </w:t>
      </w:r>
      <w:proofErr w:type="spellStart"/>
      <w:r w:rsidRPr="004107F9">
        <w:rPr>
          <w:rFonts w:ascii="Arial" w:hAnsi="Arial" w:cs="Arial"/>
          <w:bCs/>
          <w:sz w:val="24"/>
          <w:szCs w:val="24"/>
        </w:rPr>
        <w:t>n.m</w:t>
      </w:r>
      <w:proofErr w:type="spellEnd"/>
      <w:r w:rsidRPr="004107F9">
        <w:rPr>
          <w:rFonts w:ascii="Arial" w:hAnsi="Arial" w:cs="Arial"/>
          <w:bCs/>
          <w:sz w:val="24"/>
          <w:szCs w:val="24"/>
        </w:rPr>
        <w:t>.</w:t>
      </w:r>
      <w:r>
        <w:rPr>
          <w:rFonts w:ascii="Arial" w:hAnsi="Arial" w:cs="Arial"/>
          <w:bCs/>
          <w:sz w:val="24"/>
          <w:szCs w:val="24"/>
        </w:rPr>
        <w:t xml:space="preserve"> Dovodni cjevovod do zone je ACC DN 80 mm. Za potrebe razvoja zone biti će potrebno izvršiti rekonstrukciju dovodnog cjevovoda.</w:t>
      </w:r>
    </w:p>
    <w:p w14:paraId="3B9C3DC0" w14:textId="77777777" w:rsidR="009D3842" w:rsidRDefault="00467273" w:rsidP="00A02777">
      <w:pPr>
        <w:spacing w:line="240" w:lineRule="auto"/>
        <w:ind w:left="709"/>
        <w:jc w:val="both"/>
        <w:rPr>
          <w:rFonts w:ascii="Arial" w:hAnsi="Arial" w:cs="Arial"/>
          <w:bCs/>
          <w:sz w:val="24"/>
          <w:szCs w:val="24"/>
        </w:rPr>
      </w:pPr>
      <w:r w:rsidRPr="00997EBE">
        <w:rPr>
          <w:rFonts w:ascii="Arial" w:hAnsi="Arial" w:cs="Arial"/>
          <w:bCs/>
          <w:sz w:val="24"/>
          <w:szCs w:val="24"/>
        </w:rPr>
        <w:t xml:space="preserve">Odvodnja sanitarno-tehnoloških otpadnih voda </w:t>
      </w:r>
      <w:r w:rsidR="009D3842">
        <w:rPr>
          <w:rFonts w:ascii="Arial" w:hAnsi="Arial" w:cs="Arial"/>
          <w:bCs/>
          <w:sz w:val="24"/>
          <w:szCs w:val="24"/>
        </w:rPr>
        <w:t>ni</w:t>
      </w:r>
      <w:r w:rsidRPr="00997EBE">
        <w:rPr>
          <w:rFonts w:ascii="Arial" w:hAnsi="Arial" w:cs="Arial"/>
          <w:bCs/>
          <w:sz w:val="24"/>
          <w:szCs w:val="24"/>
        </w:rPr>
        <w:t>je riješena</w:t>
      </w:r>
      <w:r w:rsidR="009D3842">
        <w:rPr>
          <w:rFonts w:ascii="Arial" w:hAnsi="Arial" w:cs="Arial"/>
          <w:bCs/>
          <w:sz w:val="24"/>
          <w:szCs w:val="24"/>
        </w:rPr>
        <w:t xml:space="preserve">. Izgrađene građevine imaju sabirne jame koje se povremeno prazne. </w:t>
      </w:r>
      <w:r w:rsidR="004107F9">
        <w:rPr>
          <w:rFonts w:ascii="Arial" w:hAnsi="Arial" w:cs="Arial"/>
          <w:bCs/>
          <w:sz w:val="24"/>
          <w:szCs w:val="24"/>
        </w:rPr>
        <w:t>Na području obuhvata Plana n</w:t>
      </w:r>
      <w:r w:rsidR="009D3842">
        <w:rPr>
          <w:rFonts w:ascii="Arial" w:hAnsi="Arial" w:cs="Arial"/>
          <w:bCs/>
          <w:sz w:val="24"/>
          <w:szCs w:val="24"/>
        </w:rPr>
        <w:t>ije iz</w:t>
      </w:r>
      <w:r w:rsidR="004107F9">
        <w:rPr>
          <w:rFonts w:ascii="Arial" w:hAnsi="Arial" w:cs="Arial"/>
          <w:bCs/>
          <w:sz w:val="24"/>
          <w:szCs w:val="24"/>
        </w:rPr>
        <w:t>g</w:t>
      </w:r>
      <w:r w:rsidR="009D3842">
        <w:rPr>
          <w:rFonts w:ascii="Arial" w:hAnsi="Arial" w:cs="Arial"/>
          <w:bCs/>
          <w:sz w:val="24"/>
          <w:szCs w:val="24"/>
        </w:rPr>
        <w:t>rađen</w:t>
      </w:r>
      <w:r w:rsidR="004107F9">
        <w:rPr>
          <w:rFonts w:ascii="Arial" w:hAnsi="Arial" w:cs="Arial"/>
          <w:bCs/>
          <w:sz w:val="24"/>
          <w:szCs w:val="24"/>
        </w:rPr>
        <w:t xml:space="preserve"> javni sustav odvodnje sanitarno tehnoloških voda. </w:t>
      </w:r>
    </w:p>
    <w:p w14:paraId="73F9C0DE" w14:textId="77777777" w:rsidR="00467273" w:rsidRPr="009D3842" w:rsidRDefault="009D3842" w:rsidP="00467273">
      <w:pPr>
        <w:ind w:left="707"/>
        <w:jc w:val="both"/>
        <w:rPr>
          <w:rFonts w:ascii="Arial" w:hAnsi="Arial" w:cs="Arial"/>
          <w:b/>
          <w:bCs/>
          <w:sz w:val="24"/>
          <w:szCs w:val="24"/>
        </w:rPr>
      </w:pPr>
      <w:r w:rsidRPr="009D3842">
        <w:rPr>
          <w:rFonts w:ascii="Arial" w:hAnsi="Arial" w:cs="Arial"/>
          <w:b/>
          <w:bCs/>
          <w:sz w:val="24"/>
          <w:szCs w:val="24"/>
        </w:rPr>
        <w:t>Elektroenergetika</w:t>
      </w:r>
      <w:r w:rsidR="00467273" w:rsidRPr="009D3842">
        <w:rPr>
          <w:rFonts w:ascii="Arial" w:hAnsi="Arial" w:cs="Arial"/>
          <w:b/>
          <w:bCs/>
          <w:sz w:val="24"/>
          <w:szCs w:val="24"/>
        </w:rPr>
        <w:t xml:space="preserve"> </w:t>
      </w:r>
    </w:p>
    <w:p w14:paraId="4F6907D9" w14:textId="77777777" w:rsidR="00467273" w:rsidRPr="00997EBE" w:rsidRDefault="00467273" w:rsidP="00467273">
      <w:pPr>
        <w:ind w:left="707"/>
        <w:jc w:val="both"/>
        <w:rPr>
          <w:rFonts w:ascii="Arial" w:hAnsi="Arial" w:cs="Arial"/>
          <w:bCs/>
          <w:sz w:val="24"/>
          <w:szCs w:val="24"/>
        </w:rPr>
      </w:pPr>
      <w:r w:rsidRPr="00997EBE">
        <w:rPr>
          <w:rFonts w:ascii="Arial" w:hAnsi="Arial" w:cs="Arial"/>
          <w:bCs/>
          <w:sz w:val="24"/>
          <w:szCs w:val="24"/>
        </w:rPr>
        <w:t xml:space="preserve">U </w:t>
      </w:r>
      <w:r w:rsidR="009D3842">
        <w:rPr>
          <w:rFonts w:ascii="Arial" w:hAnsi="Arial" w:cs="Arial"/>
          <w:bCs/>
          <w:sz w:val="24"/>
          <w:szCs w:val="24"/>
        </w:rPr>
        <w:t>sjevernom</w:t>
      </w:r>
      <w:r w:rsidRPr="00997EBE">
        <w:rPr>
          <w:rFonts w:ascii="Arial" w:hAnsi="Arial" w:cs="Arial"/>
          <w:bCs/>
          <w:sz w:val="24"/>
          <w:szCs w:val="24"/>
        </w:rPr>
        <w:t xml:space="preserve"> dijelu područja </w:t>
      </w:r>
      <w:r w:rsidR="005A20E2">
        <w:rPr>
          <w:rFonts w:ascii="Arial" w:hAnsi="Arial" w:cs="Arial"/>
          <w:bCs/>
          <w:sz w:val="24"/>
          <w:szCs w:val="24"/>
        </w:rPr>
        <w:t xml:space="preserve">izvan obuhvata Plana, u neposrednoj blizini sjeverne granice Plana, </w:t>
      </w:r>
      <w:r w:rsidRPr="00997EBE">
        <w:rPr>
          <w:rFonts w:ascii="Arial" w:hAnsi="Arial" w:cs="Arial"/>
          <w:bCs/>
          <w:sz w:val="24"/>
          <w:szCs w:val="24"/>
        </w:rPr>
        <w:t xml:space="preserve"> izgrađena je trafostanica kojom se mogu opskrbljivati sve planirane građevine.</w:t>
      </w:r>
    </w:p>
    <w:p w14:paraId="0B5EEBC6" w14:textId="77777777" w:rsidR="00467273" w:rsidRPr="009D3842" w:rsidRDefault="009D3842" w:rsidP="00467273">
      <w:pPr>
        <w:ind w:left="707"/>
        <w:jc w:val="both"/>
        <w:rPr>
          <w:rFonts w:ascii="Arial" w:hAnsi="Arial" w:cs="Arial"/>
          <w:b/>
          <w:bCs/>
          <w:sz w:val="24"/>
          <w:szCs w:val="24"/>
        </w:rPr>
      </w:pPr>
      <w:r w:rsidRPr="009D3842">
        <w:rPr>
          <w:rFonts w:ascii="Arial" w:hAnsi="Arial" w:cs="Arial"/>
          <w:b/>
          <w:bCs/>
          <w:sz w:val="24"/>
          <w:szCs w:val="24"/>
        </w:rPr>
        <w:t>TK instalacije</w:t>
      </w:r>
    </w:p>
    <w:p w14:paraId="5387B989" w14:textId="77777777" w:rsidR="00467273" w:rsidRDefault="00F6459A" w:rsidP="00467273">
      <w:pPr>
        <w:pStyle w:val="Tijeloteksta"/>
        <w:jc w:val="left"/>
        <w:rPr>
          <w:rFonts w:ascii="Arial" w:hAnsi="Arial"/>
          <w:sz w:val="24"/>
          <w:szCs w:val="24"/>
        </w:rPr>
      </w:pPr>
      <w:r>
        <w:rPr>
          <w:rFonts w:ascii="Arial" w:hAnsi="Arial"/>
          <w:sz w:val="24"/>
          <w:szCs w:val="24"/>
        </w:rPr>
        <w:tab/>
        <w:t>Unutar obuhvata ovog Plana nema TK instalacija.</w:t>
      </w:r>
    </w:p>
    <w:bookmarkEnd w:id="0"/>
    <w:p w14:paraId="18E595DD" w14:textId="77777777" w:rsidR="00F6459A" w:rsidRDefault="00F6459A" w:rsidP="00467273">
      <w:pPr>
        <w:pStyle w:val="Tijeloteksta"/>
        <w:jc w:val="left"/>
        <w:rPr>
          <w:rFonts w:ascii="Arial" w:hAnsi="Arial"/>
          <w:sz w:val="24"/>
          <w:szCs w:val="24"/>
        </w:rPr>
      </w:pPr>
    </w:p>
    <w:p w14:paraId="3AB2F1A3" w14:textId="77777777" w:rsidR="00467273" w:rsidRPr="00DE4045" w:rsidRDefault="00467273" w:rsidP="00467273">
      <w:pPr>
        <w:pStyle w:val="Tijeloteksta"/>
        <w:numPr>
          <w:ilvl w:val="2"/>
          <w:numId w:val="2"/>
        </w:numPr>
        <w:jc w:val="left"/>
        <w:rPr>
          <w:rFonts w:ascii="Arial" w:hAnsi="Arial"/>
          <w:sz w:val="24"/>
          <w:szCs w:val="24"/>
        </w:rPr>
      </w:pPr>
      <w:r>
        <w:rPr>
          <w:rFonts w:ascii="Arial" w:hAnsi="Arial"/>
          <w:b/>
          <w:sz w:val="24"/>
          <w:szCs w:val="24"/>
        </w:rPr>
        <w:t>Zaštićene prirodne, kulturno-povijesne cjeline i ambijentalne vrijednosti</w:t>
      </w:r>
    </w:p>
    <w:p w14:paraId="7DECD673" w14:textId="77777777" w:rsidR="00467273" w:rsidRDefault="00467273" w:rsidP="00467273">
      <w:pPr>
        <w:pStyle w:val="Tijeloteksta"/>
        <w:ind w:left="720"/>
        <w:jc w:val="left"/>
        <w:rPr>
          <w:rFonts w:ascii="Arial" w:hAnsi="Arial"/>
          <w:b/>
          <w:sz w:val="24"/>
          <w:szCs w:val="24"/>
        </w:rPr>
      </w:pPr>
    </w:p>
    <w:p w14:paraId="01EBEAA0" w14:textId="77777777" w:rsidR="00467273" w:rsidRDefault="00467273" w:rsidP="00467273">
      <w:pPr>
        <w:pStyle w:val="Tijeloteksta"/>
        <w:ind w:left="720"/>
        <w:jc w:val="left"/>
        <w:rPr>
          <w:rFonts w:ascii="Arial" w:hAnsi="Arial"/>
          <w:sz w:val="24"/>
          <w:szCs w:val="24"/>
        </w:rPr>
      </w:pPr>
      <w:r>
        <w:rPr>
          <w:rFonts w:ascii="Arial" w:hAnsi="Arial"/>
          <w:sz w:val="24"/>
          <w:szCs w:val="24"/>
        </w:rPr>
        <w:t xml:space="preserve">Unutar obuhvata ovog Plana, prema </w:t>
      </w:r>
      <w:r w:rsidR="00864B2E">
        <w:rPr>
          <w:rFonts w:ascii="Arial" w:hAnsi="Arial"/>
          <w:sz w:val="24"/>
          <w:szCs w:val="24"/>
        </w:rPr>
        <w:t>2.</w:t>
      </w:r>
      <w:r>
        <w:rPr>
          <w:rFonts w:ascii="Arial" w:hAnsi="Arial"/>
          <w:sz w:val="24"/>
          <w:szCs w:val="24"/>
        </w:rPr>
        <w:t xml:space="preserve">ID PPU općine </w:t>
      </w:r>
      <w:proofErr w:type="spellStart"/>
      <w:r>
        <w:rPr>
          <w:rFonts w:ascii="Arial" w:hAnsi="Arial"/>
          <w:sz w:val="24"/>
          <w:szCs w:val="24"/>
        </w:rPr>
        <w:t>Sutivan</w:t>
      </w:r>
      <w:proofErr w:type="spellEnd"/>
      <w:r>
        <w:rPr>
          <w:rFonts w:ascii="Arial" w:hAnsi="Arial"/>
          <w:sz w:val="24"/>
          <w:szCs w:val="24"/>
        </w:rPr>
        <w:t>, nema zaštićenih prirodnih i ambijentalnih vrijednosti</w:t>
      </w:r>
      <w:r w:rsidR="00864B2E">
        <w:rPr>
          <w:rFonts w:ascii="Arial" w:hAnsi="Arial"/>
          <w:sz w:val="24"/>
          <w:szCs w:val="24"/>
        </w:rPr>
        <w:t xml:space="preserve"> a niti kulturno-povijesnih cjelina</w:t>
      </w:r>
      <w:r>
        <w:rPr>
          <w:rFonts w:ascii="Arial" w:hAnsi="Arial"/>
          <w:sz w:val="24"/>
          <w:szCs w:val="24"/>
        </w:rPr>
        <w:t>.</w:t>
      </w:r>
    </w:p>
    <w:p w14:paraId="52949E84" w14:textId="77777777" w:rsidR="00467273" w:rsidRDefault="00467273" w:rsidP="00467273">
      <w:pPr>
        <w:pStyle w:val="Tijeloteksta"/>
        <w:ind w:left="720"/>
        <w:jc w:val="left"/>
        <w:rPr>
          <w:rFonts w:ascii="Arial" w:hAnsi="Arial"/>
          <w:sz w:val="24"/>
          <w:szCs w:val="24"/>
        </w:rPr>
      </w:pPr>
    </w:p>
    <w:p w14:paraId="2A92161C" w14:textId="77777777" w:rsidR="00467273" w:rsidRPr="00997EBE" w:rsidRDefault="00467273" w:rsidP="00467273">
      <w:pPr>
        <w:numPr>
          <w:ilvl w:val="2"/>
          <w:numId w:val="4"/>
        </w:numPr>
        <w:spacing w:after="0" w:line="240" w:lineRule="auto"/>
        <w:jc w:val="both"/>
        <w:rPr>
          <w:rFonts w:ascii="Arial" w:hAnsi="Arial"/>
          <w:b/>
          <w:bCs/>
          <w:sz w:val="24"/>
          <w:szCs w:val="24"/>
        </w:rPr>
      </w:pPr>
      <w:r w:rsidRPr="00997EBE">
        <w:rPr>
          <w:rFonts w:ascii="Arial" w:hAnsi="Arial"/>
          <w:b/>
          <w:bCs/>
          <w:sz w:val="24"/>
          <w:szCs w:val="24"/>
        </w:rPr>
        <w:t>Obveze iz plana šireg područja</w:t>
      </w:r>
    </w:p>
    <w:p w14:paraId="4166E6B8" w14:textId="77777777" w:rsidR="00997EBE" w:rsidRDefault="00997EBE" w:rsidP="00467273">
      <w:pPr>
        <w:pStyle w:val="Naslov4"/>
        <w:tabs>
          <w:tab w:val="left" w:pos="284"/>
        </w:tabs>
        <w:ind w:firstLine="0"/>
        <w:rPr>
          <w:u w:val="none"/>
        </w:rPr>
      </w:pPr>
    </w:p>
    <w:p w14:paraId="23AE03AD" w14:textId="77777777" w:rsidR="00467273" w:rsidRPr="00B548E0" w:rsidRDefault="00467273" w:rsidP="00467273">
      <w:pPr>
        <w:pStyle w:val="Naslov4"/>
        <w:tabs>
          <w:tab w:val="left" w:pos="284"/>
        </w:tabs>
        <w:ind w:firstLine="0"/>
        <w:rPr>
          <w:rFonts w:ascii="Calibri" w:hAnsi="Calibri" w:cs="Calibri"/>
          <w:b/>
          <w:lang w:val="sv-SE"/>
        </w:rPr>
      </w:pPr>
      <w:r>
        <w:rPr>
          <w:u w:val="none"/>
        </w:rPr>
        <w:t>V</w:t>
      </w:r>
      <w:r w:rsidRPr="00F633FA">
        <w:rPr>
          <w:u w:val="none"/>
        </w:rPr>
        <w:t xml:space="preserve">ažeći prostorno planski dokument za ovo područje su </w:t>
      </w:r>
      <w:r w:rsidR="00864B2E">
        <w:rPr>
          <w:u w:val="none"/>
        </w:rPr>
        <w:t xml:space="preserve">2. </w:t>
      </w:r>
      <w:r w:rsidRPr="00F633FA">
        <w:rPr>
          <w:rFonts w:cs="Arial"/>
          <w:u w:val="none"/>
        </w:rPr>
        <w:t xml:space="preserve">Izmjene i dopune Prostornog plana uređenja općine </w:t>
      </w:r>
      <w:proofErr w:type="spellStart"/>
      <w:r w:rsidRPr="00F633FA">
        <w:rPr>
          <w:rFonts w:cs="Arial"/>
          <w:u w:val="none"/>
        </w:rPr>
        <w:t>Sutivan</w:t>
      </w:r>
      <w:proofErr w:type="spellEnd"/>
      <w:r w:rsidRPr="00F633FA">
        <w:rPr>
          <w:rFonts w:cs="Arial"/>
          <w:u w:val="none"/>
        </w:rPr>
        <w:t xml:space="preserve">  </w:t>
      </w:r>
      <w:r w:rsidRPr="00F633FA">
        <w:rPr>
          <w:u w:val="none"/>
        </w:rPr>
        <w:t>u kojem je prostor Plana</w:t>
      </w:r>
      <w:r w:rsidRPr="00F633FA">
        <w:rPr>
          <w:rFonts w:cs="Arial"/>
          <w:u w:val="none"/>
        </w:rPr>
        <w:t xml:space="preserve"> utvrđen </w:t>
      </w:r>
      <w:r w:rsidRPr="00F633FA">
        <w:rPr>
          <w:rFonts w:cs="Arial"/>
          <w:u w:val="none"/>
        </w:rPr>
        <w:lastRenderedPageBreak/>
        <w:t>kao</w:t>
      </w:r>
      <w:r w:rsidR="007F3F24" w:rsidRPr="007F3F24">
        <w:rPr>
          <w:rFonts w:cs="Arial"/>
          <w:u w:val="none"/>
        </w:rPr>
        <w:t xml:space="preserve"> </w:t>
      </w:r>
      <w:r w:rsidR="007F3F24" w:rsidRPr="00F633FA">
        <w:rPr>
          <w:rFonts w:cs="Arial"/>
          <w:u w:val="none"/>
        </w:rPr>
        <w:t>g</w:t>
      </w:r>
      <w:r w:rsidR="007F3F24">
        <w:rPr>
          <w:rFonts w:cs="Arial"/>
          <w:u w:val="none"/>
        </w:rPr>
        <w:t xml:space="preserve">rađevinsko područje naselja – </w:t>
      </w:r>
      <w:r w:rsidR="007F3F24" w:rsidRPr="00F633FA">
        <w:rPr>
          <w:rFonts w:cs="Arial"/>
          <w:u w:val="none"/>
        </w:rPr>
        <w:t>izgrađeno</w:t>
      </w:r>
      <w:r w:rsidR="007F3F24">
        <w:rPr>
          <w:rFonts w:cs="Arial"/>
          <w:u w:val="none"/>
        </w:rPr>
        <w:t>,</w:t>
      </w:r>
      <w:r w:rsidRPr="00F633FA">
        <w:rPr>
          <w:rFonts w:cs="Arial"/>
          <w:u w:val="none"/>
        </w:rPr>
        <w:t xml:space="preserve"> građevinsko</w:t>
      </w:r>
      <w:r w:rsidR="007F3F24">
        <w:rPr>
          <w:rFonts w:cs="Arial"/>
          <w:u w:val="none"/>
        </w:rPr>
        <w:t xml:space="preserve"> područje naselja – neizgrađeno i </w:t>
      </w:r>
      <w:r w:rsidR="007F3F24" w:rsidRPr="00F633FA">
        <w:rPr>
          <w:rFonts w:cs="Arial"/>
          <w:u w:val="none"/>
        </w:rPr>
        <w:t xml:space="preserve">građevinsko područje naselja – </w:t>
      </w:r>
      <w:r w:rsidR="00630232">
        <w:rPr>
          <w:rFonts w:cs="Arial"/>
          <w:u w:val="none"/>
        </w:rPr>
        <w:t xml:space="preserve">uređeno a </w:t>
      </w:r>
      <w:r w:rsidR="007F3F24" w:rsidRPr="00F633FA">
        <w:rPr>
          <w:rFonts w:cs="Arial"/>
          <w:u w:val="none"/>
        </w:rPr>
        <w:t>neizgrađeno</w:t>
      </w:r>
      <w:r w:rsidR="00630232">
        <w:rPr>
          <w:rFonts w:cs="Arial"/>
          <w:u w:val="none"/>
        </w:rPr>
        <w:t>.</w:t>
      </w:r>
    </w:p>
    <w:p w14:paraId="65CFCDBA" w14:textId="77777777" w:rsidR="00467273" w:rsidRDefault="00467273" w:rsidP="00467273">
      <w:pPr>
        <w:ind w:left="720"/>
        <w:jc w:val="both"/>
        <w:rPr>
          <w:rFonts w:ascii="Arial" w:hAnsi="Arial"/>
          <w:b/>
          <w:bCs/>
        </w:rPr>
      </w:pPr>
    </w:p>
    <w:p w14:paraId="70143627" w14:textId="77777777" w:rsidR="00467273" w:rsidRPr="00997EBE" w:rsidRDefault="00467273" w:rsidP="00467273">
      <w:pPr>
        <w:ind w:left="454" w:hanging="454"/>
        <w:jc w:val="both"/>
        <w:rPr>
          <w:rFonts w:ascii="Arial" w:hAnsi="Arial"/>
          <w:b/>
          <w:bCs/>
          <w:sz w:val="24"/>
          <w:szCs w:val="24"/>
        </w:rPr>
      </w:pPr>
      <w:r w:rsidRPr="00997EBE">
        <w:rPr>
          <w:rFonts w:ascii="Arial" w:hAnsi="Arial"/>
          <w:b/>
          <w:bCs/>
          <w:sz w:val="24"/>
          <w:szCs w:val="24"/>
        </w:rPr>
        <w:t>1.1.4.</w:t>
      </w:r>
      <w:r w:rsidRPr="00997EBE">
        <w:rPr>
          <w:rFonts w:ascii="Arial" w:hAnsi="Arial"/>
          <w:b/>
          <w:bCs/>
          <w:sz w:val="24"/>
          <w:szCs w:val="24"/>
        </w:rPr>
        <w:tab/>
        <w:t>Ocjena mogućnosti i ograničenja uređenja razvoja u odnosu na demografske i gospodarske podatke te prostorne pokazatelje</w:t>
      </w:r>
    </w:p>
    <w:p w14:paraId="526E7159" w14:textId="77777777" w:rsidR="00F6459A" w:rsidRDefault="00F6459A" w:rsidP="00467273">
      <w:pPr>
        <w:pStyle w:val="nabrajanjeskockicamasuvlakom"/>
        <w:numPr>
          <w:ilvl w:val="0"/>
          <w:numId w:val="0"/>
        </w:numPr>
        <w:ind w:left="454" w:hanging="170"/>
        <w:rPr>
          <w:rFonts w:ascii="Arial" w:hAnsi="Arial" w:cs="Arial"/>
          <w:sz w:val="24"/>
        </w:rPr>
      </w:pPr>
      <w:r>
        <w:rPr>
          <w:rFonts w:ascii="Arial" w:hAnsi="Arial" w:cs="Arial"/>
          <w:bCs/>
          <w:sz w:val="24"/>
        </w:rPr>
        <w:tab/>
      </w:r>
      <w:r>
        <w:rPr>
          <w:rFonts w:ascii="Arial" w:hAnsi="Arial" w:cs="Arial"/>
          <w:bCs/>
          <w:sz w:val="24"/>
        </w:rPr>
        <w:tab/>
        <w:t xml:space="preserve">Ovaj prostor </w:t>
      </w:r>
      <w:r w:rsidR="005D5AAE">
        <w:rPr>
          <w:rFonts w:ascii="Arial" w:hAnsi="Arial" w:cs="Arial"/>
          <w:bCs/>
          <w:sz w:val="24"/>
        </w:rPr>
        <w:t xml:space="preserve">kroz svoju povijest bio je kontinuirano poljoprivredni. Izgradnja ovog prostora započela je </w:t>
      </w:r>
      <w:r>
        <w:rPr>
          <w:rFonts w:ascii="Arial" w:hAnsi="Arial" w:cs="Arial"/>
          <w:bCs/>
          <w:sz w:val="24"/>
        </w:rPr>
        <w:t xml:space="preserve">u novije vrijeme. </w:t>
      </w:r>
      <w:r w:rsidR="005D5AAE">
        <w:rPr>
          <w:rFonts w:ascii="Arial" w:hAnsi="Arial" w:cs="Arial"/>
          <w:bCs/>
          <w:sz w:val="24"/>
        </w:rPr>
        <w:t>Na neizgrađenom dijelu, pružaju se izuzetne vizure prema zapadu dok s padine prema jugu vizure nisu tako dobre, vidimo susjednu obalu. Obala je strma i teško pristupačna a i ostali teren je vrlo strm s liticama kao karakteristikom krajolika.</w:t>
      </w:r>
      <w:r w:rsidR="00467273">
        <w:rPr>
          <w:rFonts w:ascii="Arial" w:hAnsi="Arial" w:cs="Arial"/>
          <w:bCs/>
          <w:sz w:val="24"/>
        </w:rPr>
        <w:tab/>
      </w:r>
      <w:r w:rsidR="00467273">
        <w:rPr>
          <w:rFonts w:ascii="Arial" w:hAnsi="Arial" w:cs="Arial"/>
          <w:sz w:val="24"/>
        </w:rPr>
        <w:tab/>
      </w:r>
    </w:p>
    <w:p w14:paraId="71FF54D8" w14:textId="77777777" w:rsidR="00F6459A" w:rsidRDefault="00F6459A" w:rsidP="00467273">
      <w:pPr>
        <w:pStyle w:val="nabrajanjeskockicamasuvlakom"/>
        <w:numPr>
          <w:ilvl w:val="0"/>
          <w:numId w:val="0"/>
        </w:numPr>
        <w:ind w:left="454" w:hanging="170"/>
        <w:rPr>
          <w:rFonts w:ascii="Arial" w:hAnsi="Arial" w:cs="Arial"/>
          <w:sz w:val="24"/>
        </w:rPr>
      </w:pPr>
    </w:p>
    <w:p w14:paraId="6B66E9C9" w14:textId="77777777" w:rsidR="00467273" w:rsidRDefault="00467273" w:rsidP="00467273">
      <w:pPr>
        <w:pStyle w:val="nabrajanjeskockicamasuvlakom"/>
        <w:numPr>
          <w:ilvl w:val="0"/>
          <w:numId w:val="0"/>
        </w:numPr>
        <w:ind w:left="454" w:hanging="170"/>
        <w:rPr>
          <w:rFonts w:ascii="Arial" w:hAnsi="Arial" w:cs="Arial"/>
          <w:sz w:val="24"/>
        </w:rPr>
      </w:pPr>
      <w:r>
        <w:rPr>
          <w:rFonts w:ascii="Arial" w:hAnsi="Arial" w:cs="Arial"/>
          <w:sz w:val="24"/>
        </w:rPr>
        <w:tab/>
        <w:t>Na zapadnom</w:t>
      </w:r>
      <w:r w:rsidR="005D5AAE">
        <w:rPr>
          <w:rFonts w:ascii="Arial" w:hAnsi="Arial" w:cs="Arial"/>
          <w:sz w:val="24"/>
        </w:rPr>
        <w:t>, neizgrađenom</w:t>
      </w:r>
      <w:r>
        <w:rPr>
          <w:rFonts w:ascii="Arial" w:hAnsi="Arial" w:cs="Arial"/>
          <w:sz w:val="24"/>
        </w:rPr>
        <w:t xml:space="preserve"> dijelu obuhvata Plana, izgradnjom prometne i komunalne infrastrukture omoguć</w:t>
      </w:r>
      <w:r w:rsidR="005D5AAE">
        <w:rPr>
          <w:rFonts w:ascii="Arial" w:hAnsi="Arial" w:cs="Arial"/>
          <w:sz w:val="24"/>
        </w:rPr>
        <w:t xml:space="preserve">it će se </w:t>
      </w:r>
      <w:r>
        <w:rPr>
          <w:rFonts w:ascii="Arial" w:hAnsi="Arial" w:cs="Arial"/>
          <w:sz w:val="24"/>
        </w:rPr>
        <w:t>izgradnja novih građevina pretežito stambene namjene</w:t>
      </w:r>
      <w:r w:rsidR="00311EE2">
        <w:rPr>
          <w:rFonts w:ascii="Arial" w:hAnsi="Arial" w:cs="Arial"/>
          <w:sz w:val="24"/>
        </w:rPr>
        <w:t>.</w:t>
      </w:r>
    </w:p>
    <w:p w14:paraId="6623C605" w14:textId="77777777" w:rsidR="00311EE2" w:rsidRDefault="00311EE2" w:rsidP="00467273">
      <w:pPr>
        <w:pStyle w:val="nabrajanjeskockicamasuvlakom"/>
        <w:numPr>
          <w:ilvl w:val="0"/>
          <w:numId w:val="0"/>
        </w:numPr>
        <w:ind w:left="454" w:hanging="170"/>
        <w:rPr>
          <w:rFonts w:ascii="Arial" w:hAnsi="Arial" w:cs="Arial"/>
          <w:sz w:val="24"/>
        </w:rPr>
      </w:pPr>
    </w:p>
    <w:p w14:paraId="05708D5B" w14:textId="77777777" w:rsidR="00467273" w:rsidRDefault="00467273" w:rsidP="00467273">
      <w:pPr>
        <w:pStyle w:val="nabrajanjeskockicamasuvlakom"/>
        <w:numPr>
          <w:ilvl w:val="0"/>
          <w:numId w:val="0"/>
        </w:numPr>
        <w:ind w:left="454" w:hanging="170"/>
        <w:rPr>
          <w:rFonts w:ascii="Arial" w:hAnsi="Arial" w:cs="Arial"/>
          <w:sz w:val="24"/>
        </w:rPr>
      </w:pPr>
      <w:r>
        <w:rPr>
          <w:rFonts w:ascii="Arial" w:hAnsi="Arial" w:cs="Arial"/>
          <w:sz w:val="24"/>
        </w:rPr>
        <w:tab/>
        <w:t xml:space="preserve">Postojeća prometna i komunalna infrastruktura </w:t>
      </w:r>
      <w:r w:rsidR="00311EE2">
        <w:rPr>
          <w:rFonts w:ascii="Arial" w:hAnsi="Arial" w:cs="Arial"/>
          <w:sz w:val="24"/>
        </w:rPr>
        <w:t>ni</w:t>
      </w:r>
      <w:r>
        <w:rPr>
          <w:rFonts w:ascii="Arial" w:hAnsi="Arial" w:cs="Arial"/>
          <w:sz w:val="24"/>
        </w:rPr>
        <w:t xml:space="preserve">je kvalitetna i </w:t>
      </w:r>
      <w:r w:rsidR="00311EE2">
        <w:rPr>
          <w:rFonts w:ascii="Arial" w:hAnsi="Arial" w:cs="Arial"/>
          <w:sz w:val="24"/>
        </w:rPr>
        <w:t>potrebni su veći zahvati na poboljšanju njene kvalitete.</w:t>
      </w:r>
    </w:p>
    <w:p w14:paraId="49EB7FE0" w14:textId="77777777" w:rsidR="00467273" w:rsidRDefault="00467273" w:rsidP="00467273">
      <w:pPr>
        <w:pStyle w:val="nabrajanjeskockicamasuvlakom"/>
        <w:numPr>
          <w:ilvl w:val="0"/>
          <w:numId w:val="0"/>
        </w:numPr>
        <w:ind w:left="709" w:firstLine="371"/>
        <w:rPr>
          <w:rFonts w:ascii="Arial" w:hAnsi="Arial" w:cs="Arial"/>
          <w:bCs/>
          <w:sz w:val="24"/>
        </w:rPr>
      </w:pPr>
    </w:p>
    <w:p w14:paraId="6A958778" w14:textId="77777777" w:rsidR="00467273" w:rsidRDefault="00467273" w:rsidP="00467273"/>
    <w:p w14:paraId="057AF14C" w14:textId="77777777" w:rsidR="00467273" w:rsidRDefault="00467273" w:rsidP="00467273"/>
    <w:p w14:paraId="588796E6" w14:textId="77777777" w:rsidR="000C49C6" w:rsidRDefault="000C49C6"/>
    <w:p w14:paraId="64B4C86C" w14:textId="77777777" w:rsidR="00467273" w:rsidRDefault="00467273"/>
    <w:p w14:paraId="0679D365" w14:textId="77777777" w:rsidR="00467273" w:rsidRDefault="00467273"/>
    <w:p w14:paraId="0AAF7C59" w14:textId="77777777" w:rsidR="00467273" w:rsidRDefault="00467273"/>
    <w:p w14:paraId="09420DB8" w14:textId="77777777" w:rsidR="00467273" w:rsidRDefault="00467273"/>
    <w:p w14:paraId="461505D7" w14:textId="77777777" w:rsidR="00467273" w:rsidRDefault="00467273"/>
    <w:p w14:paraId="2F8DD336" w14:textId="77777777" w:rsidR="00467273" w:rsidRDefault="00467273"/>
    <w:p w14:paraId="6EEC8ABE" w14:textId="77777777" w:rsidR="00467273" w:rsidRDefault="00467273"/>
    <w:p w14:paraId="039389D9" w14:textId="77777777" w:rsidR="00467273" w:rsidRDefault="00467273"/>
    <w:p w14:paraId="4E1BEFD2" w14:textId="77777777" w:rsidR="00467273" w:rsidRDefault="00467273"/>
    <w:p w14:paraId="20CC28A7" w14:textId="77777777" w:rsidR="00467273" w:rsidRDefault="00467273"/>
    <w:p w14:paraId="53404E95" w14:textId="77777777" w:rsidR="00467273" w:rsidRDefault="00467273"/>
    <w:p w14:paraId="651381A5" w14:textId="77777777" w:rsidR="00997EBE" w:rsidRDefault="00997EBE"/>
    <w:p w14:paraId="386176C7" w14:textId="77777777" w:rsidR="00997EBE" w:rsidRDefault="00997EBE"/>
    <w:p w14:paraId="0E166FFC" w14:textId="77777777" w:rsidR="00997EBE" w:rsidRDefault="00997EBE"/>
    <w:p w14:paraId="0DD2D929" w14:textId="77777777" w:rsidR="00467273" w:rsidRPr="00997EBE" w:rsidRDefault="00467273" w:rsidP="00467273">
      <w:pPr>
        <w:rPr>
          <w:rFonts w:ascii="Arial" w:hAnsi="Arial" w:cs="Arial"/>
          <w:b/>
          <w:sz w:val="24"/>
          <w:szCs w:val="24"/>
        </w:rPr>
      </w:pPr>
      <w:r w:rsidRPr="00997EBE">
        <w:rPr>
          <w:rFonts w:ascii="Arial" w:hAnsi="Arial" w:cs="Arial"/>
          <w:b/>
          <w:sz w:val="24"/>
          <w:szCs w:val="24"/>
        </w:rPr>
        <w:lastRenderedPageBreak/>
        <w:t>2.</w:t>
      </w:r>
      <w:r w:rsidRPr="00997EBE">
        <w:rPr>
          <w:rFonts w:ascii="Arial" w:hAnsi="Arial" w:cs="Arial"/>
          <w:b/>
          <w:sz w:val="24"/>
          <w:szCs w:val="24"/>
        </w:rPr>
        <w:tab/>
        <w:t xml:space="preserve">Ciljevi prostornog uređenja </w:t>
      </w:r>
    </w:p>
    <w:p w14:paraId="6CE1BFBA" w14:textId="77777777" w:rsidR="00467273" w:rsidRDefault="00467273" w:rsidP="00467273">
      <w:pPr>
        <w:rPr>
          <w:rFonts w:ascii="Arial" w:hAnsi="Arial" w:cs="Arial"/>
          <w:b/>
        </w:rPr>
      </w:pPr>
      <w:r>
        <w:rPr>
          <w:rFonts w:ascii="Arial" w:hAnsi="Arial" w:cs="Arial"/>
          <w:b/>
        </w:rPr>
        <w:t>2.1.     Ciljevi prostornog uređenja općinskog ili gradskog značaja</w:t>
      </w:r>
    </w:p>
    <w:p w14:paraId="2B852780" w14:textId="77777777" w:rsidR="00467273" w:rsidRPr="00C30981" w:rsidRDefault="00467273" w:rsidP="00467273">
      <w:pPr>
        <w:rPr>
          <w:rFonts w:ascii="Arial" w:hAnsi="Arial" w:cs="Arial"/>
          <w:b/>
        </w:rPr>
      </w:pPr>
      <w:r>
        <w:rPr>
          <w:rFonts w:ascii="Arial" w:hAnsi="Arial" w:cs="Arial"/>
          <w:b/>
        </w:rPr>
        <w:t>2.1.1.  Demografski razvoj</w:t>
      </w:r>
    </w:p>
    <w:p w14:paraId="2E4926C1" w14:textId="7383A295" w:rsidR="00467273" w:rsidRDefault="00467273" w:rsidP="00467273">
      <w:pPr>
        <w:pStyle w:val="Bezproreda"/>
        <w:ind w:left="707"/>
        <w:jc w:val="both"/>
        <w:rPr>
          <w:rFonts w:ascii="Arial" w:hAnsi="Arial" w:cs="Arial"/>
          <w:sz w:val="24"/>
          <w:szCs w:val="24"/>
        </w:rPr>
      </w:pPr>
      <w:r w:rsidRPr="00C30981">
        <w:rPr>
          <w:rFonts w:ascii="Arial" w:hAnsi="Arial" w:cs="Arial"/>
          <w:sz w:val="24"/>
          <w:szCs w:val="24"/>
        </w:rPr>
        <w:t>Racionalno korištenje prostora ostvaruje se odabirom optimalnog koefi</w:t>
      </w:r>
      <w:r w:rsidR="009D3842">
        <w:rPr>
          <w:rFonts w:ascii="Arial" w:hAnsi="Arial" w:cs="Arial"/>
          <w:sz w:val="24"/>
          <w:szCs w:val="24"/>
        </w:rPr>
        <w:t xml:space="preserve">cijenta izgrađenosti, kojim se </w:t>
      </w:r>
      <w:r w:rsidRPr="00C30981">
        <w:rPr>
          <w:rFonts w:ascii="Arial" w:hAnsi="Arial" w:cs="Arial"/>
          <w:sz w:val="24"/>
          <w:szCs w:val="24"/>
        </w:rPr>
        <w:t>sprječava</w:t>
      </w:r>
      <w:r w:rsidR="009D3842">
        <w:rPr>
          <w:rFonts w:ascii="Arial" w:hAnsi="Arial" w:cs="Arial"/>
          <w:sz w:val="24"/>
          <w:szCs w:val="24"/>
        </w:rPr>
        <w:t xml:space="preserve"> prevelika gustoća naseljenosti.</w:t>
      </w:r>
      <w:r w:rsidRPr="00C30981">
        <w:rPr>
          <w:rFonts w:ascii="Arial" w:hAnsi="Arial" w:cs="Arial"/>
          <w:sz w:val="24"/>
          <w:szCs w:val="24"/>
        </w:rPr>
        <w:t xml:space="preserve"> Racionalnim korištenjem prostora izbjegava se i trošak opremanja komunalnom i prometnom infrastrukturom velikog dijela prostora za mali broj korisnika. Jedan od ciljeva prostornog uređenja je i očuvanje ambijentalnih vrijednosti prostora i posebnosti otočkog krajolika, koji se planira postići definiranjem načina i uvjeta gradnje u skladu s </w:t>
      </w:r>
      <w:r w:rsidR="009D3842">
        <w:rPr>
          <w:rFonts w:ascii="Arial" w:hAnsi="Arial" w:cs="Arial"/>
          <w:sz w:val="24"/>
          <w:szCs w:val="24"/>
        </w:rPr>
        <w:t>krajolikom.</w:t>
      </w:r>
    </w:p>
    <w:p w14:paraId="47607801" w14:textId="77777777" w:rsidR="00467273" w:rsidRPr="00D610BD" w:rsidRDefault="00467273" w:rsidP="00467273">
      <w:pPr>
        <w:pStyle w:val="Bezproreda"/>
        <w:ind w:left="707"/>
        <w:jc w:val="both"/>
        <w:rPr>
          <w:rFonts w:ascii="Arial" w:hAnsi="Arial" w:cs="Arial"/>
          <w:sz w:val="24"/>
          <w:szCs w:val="24"/>
        </w:rPr>
      </w:pPr>
      <w:r w:rsidRPr="00D610BD">
        <w:rPr>
          <w:rFonts w:ascii="Arial" w:hAnsi="Arial" w:cs="Arial"/>
          <w:sz w:val="24"/>
          <w:szCs w:val="24"/>
        </w:rPr>
        <w:t xml:space="preserve">S obzirom na proračun kapaciteta stanovnika ovog područja temeljen na gustoći stanovanja i izgrađenosti proizlazi da se planiranom izgradnjom značajno </w:t>
      </w:r>
      <w:r>
        <w:rPr>
          <w:rFonts w:ascii="Arial" w:hAnsi="Arial" w:cs="Arial"/>
          <w:sz w:val="24"/>
          <w:szCs w:val="24"/>
        </w:rPr>
        <w:t xml:space="preserve">ne </w:t>
      </w:r>
      <w:r w:rsidRPr="00D610BD">
        <w:rPr>
          <w:rFonts w:ascii="Arial" w:hAnsi="Arial" w:cs="Arial"/>
          <w:sz w:val="24"/>
          <w:szCs w:val="24"/>
        </w:rPr>
        <w:t>utje</w:t>
      </w:r>
      <w:r w:rsidR="009D3842">
        <w:rPr>
          <w:rFonts w:ascii="Arial" w:hAnsi="Arial" w:cs="Arial"/>
          <w:sz w:val="24"/>
          <w:szCs w:val="24"/>
        </w:rPr>
        <w:t>če na demografski razvoj općine</w:t>
      </w:r>
      <w:r w:rsidRPr="00D610BD">
        <w:rPr>
          <w:rFonts w:ascii="Arial" w:hAnsi="Arial" w:cs="Arial"/>
          <w:sz w:val="24"/>
          <w:szCs w:val="24"/>
        </w:rPr>
        <w:t xml:space="preserve"> </w:t>
      </w:r>
      <w:proofErr w:type="spellStart"/>
      <w:r w:rsidRPr="00D610BD">
        <w:rPr>
          <w:rFonts w:ascii="Arial" w:hAnsi="Arial" w:cs="Arial"/>
          <w:sz w:val="24"/>
          <w:szCs w:val="24"/>
        </w:rPr>
        <w:t>Sutivan</w:t>
      </w:r>
      <w:proofErr w:type="spellEnd"/>
      <w:r w:rsidRPr="00D610BD">
        <w:rPr>
          <w:rFonts w:ascii="Arial" w:hAnsi="Arial" w:cs="Arial"/>
          <w:sz w:val="24"/>
          <w:szCs w:val="24"/>
        </w:rPr>
        <w:t>.</w:t>
      </w:r>
    </w:p>
    <w:p w14:paraId="5AE8998D" w14:textId="77777777" w:rsidR="00467273" w:rsidRDefault="00467273" w:rsidP="00467273"/>
    <w:p w14:paraId="2857923D" w14:textId="77777777" w:rsidR="00467273" w:rsidRDefault="00467273" w:rsidP="00467273">
      <w:pPr>
        <w:pStyle w:val="Bezproreda"/>
        <w:jc w:val="both"/>
        <w:rPr>
          <w:rFonts w:ascii="Arial" w:hAnsi="Arial" w:cs="Arial"/>
          <w:b/>
          <w:sz w:val="24"/>
          <w:szCs w:val="24"/>
        </w:rPr>
      </w:pPr>
      <w:r>
        <w:rPr>
          <w:rFonts w:ascii="Arial" w:hAnsi="Arial" w:cs="Arial"/>
          <w:b/>
          <w:sz w:val="24"/>
          <w:szCs w:val="24"/>
        </w:rPr>
        <w:t>2.1</w:t>
      </w:r>
      <w:r w:rsidRPr="00C30981">
        <w:rPr>
          <w:rFonts w:ascii="Arial" w:hAnsi="Arial" w:cs="Arial"/>
          <w:b/>
          <w:sz w:val="24"/>
          <w:szCs w:val="24"/>
        </w:rPr>
        <w:t>.2. Unapređenje uređenja naselja i komunalne infrastrukture</w:t>
      </w:r>
    </w:p>
    <w:p w14:paraId="4291E3BC" w14:textId="77777777" w:rsidR="00467273" w:rsidRDefault="00467273" w:rsidP="00467273">
      <w:pPr>
        <w:pStyle w:val="Bezproreda"/>
        <w:jc w:val="both"/>
        <w:rPr>
          <w:rFonts w:ascii="Arial" w:hAnsi="Arial" w:cs="Arial"/>
          <w:b/>
          <w:sz w:val="24"/>
          <w:szCs w:val="24"/>
        </w:rPr>
      </w:pPr>
    </w:p>
    <w:p w14:paraId="71DA7843" w14:textId="77777777" w:rsidR="009D3842" w:rsidRDefault="009D3842" w:rsidP="00467273">
      <w:pPr>
        <w:pStyle w:val="Bezproreda"/>
        <w:ind w:left="707"/>
        <w:jc w:val="both"/>
        <w:rPr>
          <w:rFonts w:ascii="Arial" w:hAnsi="Arial" w:cs="Arial"/>
          <w:sz w:val="24"/>
          <w:szCs w:val="24"/>
        </w:rPr>
      </w:pPr>
      <w:r>
        <w:rPr>
          <w:rFonts w:ascii="Arial" w:hAnsi="Arial" w:cs="Arial"/>
          <w:sz w:val="24"/>
          <w:szCs w:val="24"/>
        </w:rPr>
        <w:t xml:space="preserve">Iako je ovo područje dijelom izgrađeno, iako je opskrbljeno električnom energijom, vodom i ima </w:t>
      </w:r>
      <w:r w:rsidR="00311EE2">
        <w:rPr>
          <w:rFonts w:ascii="Arial" w:hAnsi="Arial" w:cs="Arial"/>
          <w:sz w:val="24"/>
          <w:szCs w:val="24"/>
        </w:rPr>
        <w:t xml:space="preserve">improvizirane </w:t>
      </w:r>
      <w:r>
        <w:rPr>
          <w:rFonts w:ascii="Arial" w:hAnsi="Arial" w:cs="Arial"/>
          <w:sz w:val="24"/>
          <w:szCs w:val="24"/>
        </w:rPr>
        <w:t xml:space="preserve">pristupne putove, potrebno je unaprijediti </w:t>
      </w:r>
      <w:r w:rsidR="00070347">
        <w:rPr>
          <w:rFonts w:ascii="Arial" w:hAnsi="Arial" w:cs="Arial"/>
          <w:sz w:val="24"/>
          <w:szCs w:val="24"/>
        </w:rPr>
        <w:t xml:space="preserve">prometnu i </w:t>
      </w:r>
      <w:r>
        <w:rPr>
          <w:rFonts w:ascii="Arial" w:hAnsi="Arial" w:cs="Arial"/>
          <w:sz w:val="24"/>
          <w:szCs w:val="24"/>
        </w:rPr>
        <w:t xml:space="preserve">komunalnu infrastrukturu. </w:t>
      </w:r>
    </w:p>
    <w:p w14:paraId="6544A1CA" w14:textId="77777777" w:rsidR="00467273" w:rsidRPr="00AF7272" w:rsidRDefault="00467273" w:rsidP="00467273">
      <w:pPr>
        <w:pStyle w:val="Bezproreda"/>
        <w:ind w:left="707"/>
        <w:jc w:val="both"/>
        <w:rPr>
          <w:rFonts w:ascii="Arial" w:hAnsi="Arial" w:cs="Arial"/>
          <w:sz w:val="24"/>
          <w:szCs w:val="24"/>
        </w:rPr>
      </w:pPr>
      <w:r w:rsidRPr="00AF7272">
        <w:rPr>
          <w:rFonts w:ascii="Arial" w:hAnsi="Arial" w:cs="Arial"/>
          <w:sz w:val="24"/>
          <w:szCs w:val="24"/>
        </w:rPr>
        <w:t xml:space="preserve">To se planira izvesti izgradnjom nove prometne infrastrukture, reguliranjem režima prometa na pojedinim, </w:t>
      </w:r>
      <w:r w:rsidR="00070347">
        <w:rPr>
          <w:rFonts w:ascii="Arial" w:hAnsi="Arial" w:cs="Arial"/>
          <w:sz w:val="24"/>
          <w:szCs w:val="24"/>
        </w:rPr>
        <w:t>prostorno osjetljivim točkama križanja prometnica</w:t>
      </w:r>
      <w:r w:rsidRPr="00AF7272">
        <w:rPr>
          <w:rFonts w:ascii="Arial" w:hAnsi="Arial" w:cs="Arial"/>
          <w:sz w:val="24"/>
          <w:szCs w:val="24"/>
        </w:rPr>
        <w:t xml:space="preserve">, izgradnjom kompletne komunalne infrastrukturne mreže, što će rezultirati većom kvalitetom življenja na ovom prostoru. </w:t>
      </w:r>
    </w:p>
    <w:p w14:paraId="14FFC18A" w14:textId="77777777" w:rsidR="00467273" w:rsidRDefault="00467273" w:rsidP="00467273">
      <w:pPr>
        <w:pStyle w:val="Bezproreda"/>
        <w:ind w:left="707"/>
        <w:jc w:val="both"/>
        <w:rPr>
          <w:rFonts w:ascii="Arial" w:hAnsi="Arial" w:cs="Arial"/>
          <w:sz w:val="24"/>
          <w:szCs w:val="24"/>
        </w:rPr>
      </w:pPr>
    </w:p>
    <w:p w14:paraId="32B087FA" w14:textId="77777777" w:rsidR="00467273" w:rsidRDefault="00467273" w:rsidP="00467273">
      <w:pPr>
        <w:pStyle w:val="Bezproreda"/>
        <w:ind w:left="707"/>
        <w:jc w:val="both"/>
        <w:rPr>
          <w:rFonts w:ascii="Arial" w:hAnsi="Arial" w:cs="Arial"/>
          <w:sz w:val="24"/>
          <w:szCs w:val="24"/>
        </w:rPr>
      </w:pPr>
    </w:p>
    <w:p w14:paraId="395D482E" w14:textId="77777777" w:rsidR="00467273" w:rsidRPr="001C1584" w:rsidRDefault="00467273" w:rsidP="00467273">
      <w:pPr>
        <w:pStyle w:val="Bezproreda"/>
        <w:jc w:val="both"/>
        <w:rPr>
          <w:rFonts w:ascii="Arial" w:hAnsi="Arial" w:cs="Arial"/>
          <w:b/>
          <w:sz w:val="24"/>
          <w:szCs w:val="24"/>
        </w:rPr>
      </w:pPr>
      <w:r w:rsidRPr="001C1584">
        <w:rPr>
          <w:rFonts w:ascii="Arial" w:hAnsi="Arial" w:cs="Arial"/>
          <w:b/>
          <w:sz w:val="24"/>
          <w:szCs w:val="24"/>
        </w:rPr>
        <w:t xml:space="preserve">2.2. </w:t>
      </w:r>
      <w:r w:rsidR="004D0352">
        <w:rPr>
          <w:rFonts w:ascii="Arial" w:hAnsi="Arial" w:cs="Arial"/>
          <w:b/>
          <w:sz w:val="24"/>
          <w:szCs w:val="24"/>
        </w:rPr>
        <w:t xml:space="preserve">   </w:t>
      </w:r>
      <w:r w:rsidRPr="001C1584">
        <w:rPr>
          <w:rFonts w:ascii="Arial" w:hAnsi="Arial" w:cs="Arial"/>
          <w:b/>
          <w:sz w:val="24"/>
          <w:szCs w:val="24"/>
        </w:rPr>
        <w:t>Ciljevi prostornog uređenja naselja odnosno dijela naselja</w:t>
      </w:r>
    </w:p>
    <w:p w14:paraId="4AA6D5B1" w14:textId="77777777" w:rsidR="00467273" w:rsidRPr="001C1584" w:rsidRDefault="00467273" w:rsidP="00467273">
      <w:pPr>
        <w:pStyle w:val="Bezproreda"/>
        <w:jc w:val="both"/>
        <w:rPr>
          <w:rFonts w:ascii="Arial" w:hAnsi="Arial" w:cs="Arial"/>
          <w:b/>
          <w:sz w:val="24"/>
          <w:szCs w:val="24"/>
        </w:rPr>
      </w:pPr>
    </w:p>
    <w:p w14:paraId="7D60BDFD" w14:textId="77777777" w:rsidR="00070347" w:rsidRDefault="00467273" w:rsidP="00070347">
      <w:pPr>
        <w:pStyle w:val="Bezproreda"/>
        <w:jc w:val="both"/>
        <w:rPr>
          <w:rFonts w:ascii="Arial" w:hAnsi="Arial" w:cs="Arial"/>
          <w:b/>
          <w:sz w:val="24"/>
          <w:szCs w:val="24"/>
        </w:rPr>
      </w:pPr>
      <w:r w:rsidRPr="001C1584">
        <w:rPr>
          <w:rFonts w:ascii="Arial" w:hAnsi="Arial" w:cs="Arial"/>
          <w:b/>
          <w:sz w:val="24"/>
          <w:szCs w:val="24"/>
        </w:rPr>
        <w:t>2.2.1. Racionalno korištenje i zaštita prostora u odnosu na postojeći i planirani</w:t>
      </w:r>
    </w:p>
    <w:p w14:paraId="03659930" w14:textId="77777777" w:rsidR="00070347" w:rsidRDefault="00070347" w:rsidP="00070347">
      <w:pPr>
        <w:pStyle w:val="Bezproreda"/>
        <w:ind w:left="707"/>
        <w:jc w:val="both"/>
        <w:rPr>
          <w:rFonts w:ascii="Arial" w:hAnsi="Arial" w:cs="Arial"/>
          <w:b/>
          <w:sz w:val="24"/>
          <w:szCs w:val="24"/>
        </w:rPr>
      </w:pPr>
      <w:r>
        <w:rPr>
          <w:rFonts w:ascii="Arial" w:hAnsi="Arial" w:cs="Arial"/>
          <w:b/>
          <w:sz w:val="24"/>
          <w:szCs w:val="24"/>
        </w:rPr>
        <w:t>broj</w:t>
      </w:r>
      <w:r w:rsidR="00467273" w:rsidRPr="001C1584">
        <w:rPr>
          <w:rFonts w:ascii="Arial" w:hAnsi="Arial" w:cs="Arial"/>
          <w:b/>
          <w:sz w:val="24"/>
          <w:szCs w:val="24"/>
        </w:rPr>
        <w:t xml:space="preserve"> </w:t>
      </w:r>
      <w:r w:rsidRPr="001C1584">
        <w:rPr>
          <w:rFonts w:ascii="Arial" w:hAnsi="Arial" w:cs="Arial"/>
          <w:b/>
          <w:sz w:val="24"/>
          <w:szCs w:val="24"/>
        </w:rPr>
        <w:t>stanovnika, gustoću stanovanja, obilježja izgrađene strukture, vrijednosti i</w:t>
      </w:r>
      <w:r w:rsidRPr="00070347">
        <w:rPr>
          <w:rFonts w:ascii="Arial" w:hAnsi="Arial" w:cs="Arial"/>
          <w:b/>
          <w:sz w:val="24"/>
          <w:szCs w:val="24"/>
        </w:rPr>
        <w:t xml:space="preserve"> </w:t>
      </w:r>
      <w:r w:rsidRPr="001C1584">
        <w:rPr>
          <w:rFonts w:ascii="Arial" w:hAnsi="Arial" w:cs="Arial"/>
          <w:b/>
          <w:sz w:val="24"/>
          <w:szCs w:val="24"/>
        </w:rPr>
        <w:t>posebnosti krajobraza, prirodnih i kulturno-povijesnih i ambijentalnih cjelina</w:t>
      </w:r>
    </w:p>
    <w:p w14:paraId="6BB266BB" w14:textId="77777777" w:rsidR="00467273" w:rsidRDefault="00467273" w:rsidP="00467273">
      <w:pPr>
        <w:pStyle w:val="Bezproreda"/>
        <w:jc w:val="both"/>
        <w:rPr>
          <w:b/>
          <w:sz w:val="24"/>
          <w:szCs w:val="24"/>
        </w:rPr>
      </w:pPr>
    </w:p>
    <w:p w14:paraId="361BF8CA" w14:textId="1C0122B8" w:rsidR="00467273" w:rsidRPr="001C1584" w:rsidRDefault="00467273" w:rsidP="00467273">
      <w:pPr>
        <w:pStyle w:val="Bezproreda"/>
        <w:ind w:left="709"/>
        <w:jc w:val="both"/>
        <w:rPr>
          <w:rFonts w:ascii="Arial" w:hAnsi="Arial" w:cs="Arial"/>
          <w:sz w:val="24"/>
          <w:szCs w:val="24"/>
        </w:rPr>
      </w:pPr>
      <w:r w:rsidRPr="001C1584">
        <w:rPr>
          <w:rFonts w:ascii="Arial" w:hAnsi="Arial" w:cs="Arial"/>
          <w:sz w:val="24"/>
          <w:szCs w:val="24"/>
        </w:rPr>
        <w:t xml:space="preserve">Planski cilj uređenja ovog </w:t>
      </w:r>
      <w:r w:rsidR="00070347">
        <w:rPr>
          <w:rFonts w:ascii="Arial" w:hAnsi="Arial" w:cs="Arial"/>
          <w:sz w:val="24"/>
          <w:szCs w:val="24"/>
        </w:rPr>
        <w:t>prostora</w:t>
      </w:r>
      <w:r w:rsidRPr="001C1584">
        <w:rPr>
          <w:rFonts w:ascii="Arial" w:hAnsi="Arial" w:cs="Arial"/>
          <w:sz w:val="24"/>
          <w:szCs w:val="24"/>
        </w:rPr>
        <w:t xml:space="preserve"> je omogućiti ravnom</w:t>
      </w:r>
      <w:r w:rsidR="005A20E2">
        <w:rPr>
          <w:rFonts w:ascii="Arial" w:hAnsi="Arial" w:cs="Arial"/>
          <w:sz w:val="24"/>
          <w:szCs w:val="24"/>
        </w:rPr>
        <w:t>jeran i uravnotežen proces korištenja</w:t>
      </w:r>
      <w:r w:rsidR="00070347">
        <w:rPr>
          <w:rFonts w:ascii="Arial" w:hAnsi="Arial" w:cs="Arial"/>
          <w:sz w:val="24"/>
          <w:szCs w:val="24"/>
        </w:rPr>
        <w:t xml:space="preserve"> građevinskog područja općine</w:t>
      </w:r>
      <w:r w:rsidRPr="001C1584">
        <w:rPr>
          <w:rFonts w:ascii="Arial" w:hAnsi="Arial" w:cs="Arial"/>
          <w:sz w:val="24"/>
          <w:szCs w:val="24"/>
        </w:rPr>
        <w:t xml:space="preserve"> </w:t>
      </w:r>
      <w:proofErr w:type="spellStart"/>
      <w:r w:rsidRPr="001C1584">
        <w:rPr>
          <w:rFonts w:ascii="Arial" w:hAnsi="Arial" w:cs="Arial"/>
          <w:sz w:val="24"/>
          <w:szCs w:val="24"/>
        </w:rPr>
        <w:t>Sutivan</w:t>
      </w:r>
      <w:proofErr w:type="spellEnd"/>
      <w:r w:rsidRPr="001C1584">
        <w:rPr>
          <w:rFonts w:ascii="Arial" w:hAnsi="Arial" w:cs="Arial"/>
          <w:sz w:val="24"/>
          <w:szCs w:val="24"/>
        </w:rPr>
        <w:t>, u prostornom i vremenskom smislu. Racionalno korištenje prostora ostvaruje se odabirom optimalnog koeficijenta izgrađenosti</w:t>
      </w:r>
      <w:r w:rsidR="005A20E2">
        <w:rPr>
          <w:rFonts w:ascii="Arial" w:hAnsi="Arial" w:cs="Arial"/>
          <w:sz w:val="24"/>
          <w:szCs w:val="24"/>
        </w:rPr>
        <w:t xml:space="preserve"> na velikim parcelama</w:t>
      </w:r>
      <w:r w:rsidRPr="001C1584">
        <w:rPr>
          <w:rFonts w:ascii="Arial" w:hAnsi="Arial" w:cs="Arial"/>
          <w:sz w:val="24"/>
          <w:szCs w:val="24"/>
        </w:rPr>
        <w:t>, kojim se sprječava</w:t>
      </w:r>
      <w:r w:rsidR="00070347">
        <w:rPr>
          <w:rFonts w:ascii="Arial" w:hAnsi="Arial" w:cs="Arial"/>
          <w:sz w:val="24"/>
          <w:szCs w:val="24"/>
        </w:rPr>
        <w:t xml:space="preserve"> prevelika gustoća naseljenosti</w:t>
      </w:r>
      <w:r w:rsidRPr="001C1584">
        <w:rPr>
          <w:rFonts w:ascii="Arial" w:hAnsi="Arial" w:cs="Arial"/>
          <w:sz w:val="24"/>
          <w:szCs w:val="24"/>
        </w:rPr>
        <w:t xml:space="preserve">. Racionalnim korištenjem prostora izbjegava se i trošak opremanja komunalnom i prometnom infrastrukturom velikog dijela prostora za mali broj korisnika. Jedan od ciljeva prostornog uređenja je i očuvanje ambijentalnih vrijednosti prostora i posebnosti otočkog krajolika, koji se planira postići definiranjem načina i uvjeta gradnje u skladu s </w:t>
      </w:r>
      <w:r w:rsidR="00070347">
        <w:rPr>
          <w:rFonts w:ascii="Arial" w:hAnsi="Arial" w:cs="Arial"/>
          <w:sz w:val="24"/>
          <w:szCs w:val="24"/>
        </w:rPr>
        <w:t>krajolikom.</w:t>
      </w:r>
    </w:p>
    <w:p w14:paraId="6A2423BD" w14:textId="77777777" w:rsidR="00467273" w:rsidRDefault="00467273" w:rsidP="00467273">
      <w:pPr>
        <w:pStyle w:val="Bezproreda"/>
        <w:jc w:val="both"/>
        <w:rPr>
          <w:sz w:val="24"/>
          <w:szCs w:val="24"/>
        </w:rPr>
      </w:pPr>
    </w:p>
    <w:p w14:paraId="077BF902" w14:textId="77777777" w:rsidR="00311EE2" w:rsidRDefault="00311EE2" w:rsidP="00467273">
      <w:pPr>
        <w:pStyle w:val="Bezproreda"/>
        <w:jc w:val="both"/>
        <w:rPr>
          <w:rFonts w:ascii="Arial" w:hAnsi="Arial" w:cs="Arial"/>
          <w:b/>
          <w:sz w:val="24"/>
          <w:szCs w:val="24"/>
        </w:rPr>
      </w:pPr>
    </w:p>
    <w:p w14:paraId="3A0C720E" w14:textId="77777777" w:rsidR="00311EE2" w:rsidRDefault="00311EE2" w:rsidP="00467273">
      <w:pPr>
        <w:pStyle w:val="Bezproreda"/>
        <w:jc w:val="both"/>
        <w:rPr>
          <w:rFonts w:ascii="Arial" w:hAnsi="Arial" w:cs="Arial"/>
          <w:b/>
          <w:sz w:val="24"/>
          <w:szCs w:val="24"/>
        </w:rPr>
      </w:pPr>
    </w:p>
    <w:p w14:paraId="0A8062FF" w14:textId="77777777" w:rsidR="004B6BAC" w:rsidRDefault="004B6BAC" w:rsidP="00467273">
      <w:pPr>
        <w:pStyle w:val="Bezproreda"/>
        <w:jc w:val="both"/>
        <w:rPr>
          <w:rFonts w:ascii="Arial" w:hAnsi="Arial" w:cs="Arial"/>
          <w:b/>
          <w:sz w:val="24"/>
          <w:szCs w:val="24"/>
        </w:rPr>
      </w:pPr>
    </w:p>
    <w:p w14:paraId="7A62974A" w14:textId="77777777" w:rsidR="004B6BAC" w:rsidRDefault="004B6BAC" w:rsidP="00467273">
      <w:pPr>
        <w:pStyle w:val="Bezproreda"/>
        <w:jc w:val="both"/>
        <w:rPr>
          <w:rFonts w:ascii="Arial" w:hAnsi="Arial" w:cs="Arial"/>
          <w:b/>
          <w:sz w:val="24"/>
          <w:szCs w:val="24"/>
        </w:rPr>
      </w:pPr>
    </w:p>
    <w:p w14:paraId="3352FD1A" w14:textId="77777777" w:rsidR="00311EE2" w:rsidRDefault="00311EE2" w:rsidP="00467273">
      <w:pPr>
        <w:pStyle w:val="Bezproreda"/>
        <w:jc w:val="both"/>
        <w:rPr>
          <w:rFonts w:ascii="Arial" w:hAnsi="Arial" w:cs="Arial"/>
          <w:b/>
          <w:sz w:val="24"/>
          <w:szCs w:val="24"/>
        </w:rPr>
      </w:pPr>
    </w:p>
    <w:p w14:paraId="11C494CE" w14:textId="77777777" w:rsidR="00467273" w:rsidRPr="001C1584" w:rsidRDefault="00467273" w:rsidP="00467273">
      <w:pPr>
        <w:pStyle w:val="Bezproreda"/>
        <w:jc w:val="both"/>
        <w:rPr>
          <w:rFonts w:ascii="Arial" w:hAnsi="Arial" w:cs="Arial"/>
          <w:b/>
          <w:sz w:val="24"/>
          <w:szCs w:val="24"/>
        </w:rPr>
      </w:pPr>
      <w:r w:rsidRPr="001C1584">
        <w:rPr>
          <w:rFonts w:ascii="Arial" w:hAnsi="Arial" w:cs="Arial"/>
          <w:b/>
          <w:sz w:val="24"/>
          <w:szCs w:val="24"/>
        </w:rPr>
        <w:lastRenderedPageBreak/>
        <w:t>2.2.2.</w:t>
      </w:r>
      <w:r w:rsidR="004B6BAC">
        <w:rPr>
          <w:rFonts w:ascii="Arial" w:hAnsi="Arial" w:cs="Arial"/>
          <w:b/>
          <w:sz w:val="24"/>
          <w:szCs w:val="24"/>
        </w:rPr>
        <w:t xml:space="preserve"> </w:t>
      </w:r>
      <w:r w:rsidRPr="001C1584">
        <w:rPr>
          <w:rFonts w:ascii="Arial" w:hAnsi="Arial" w:cs="Arial"/>
          <w:b/>
          <w:sz w:val="24"/>
          <w:szCs w:val="24"/>
        </w:rPr>
        <w:t xml:space="preserve"> Unapređenje uređenja naselja i komunalne infrastrukture</w:t>
      </w:r>
    </w:p>
    <w:p w14:paraId="3D8D6BD1" w14:textId="77777777" w:rsidR="00467273" w:rsidRPr="001C1584" w:rsidRDefault="00467273" w:rsidP="00467273">
      <w:pPr>
        <w:pStyle w:val="Bezproreda"/>
        <w:jc w:val="both"/>
        <w:rPr>
          <w:rFonts w:ascii="Arial" w:hAnsi="Arial" w:cs="Arial"/>
          <w:b/>
          <w:sz w:val="24"/>
          <w:szCs w:val="24"/>
        </w:rPr>
      </w:pPr>
    </w:p>
    <w:p w14:paraId="756E079D" w14:textId="77777777" w:rsidR="00467273" w:rsidRDefault="00467273" w:rsidP="00467273">
      <w:pPr>
        <w:pStyle w:val="Bezproreda"/>
        <w:ind w:left="709"/>
        <w:jc w:val="both"/>
        <w:rPr>
          <w:rFonts w:ascii="Arial" w:hAnsi="Arial" w:cs="Arial"/>
          <w:sz w:val="24"/>
          <w:szCs w:val="24"/>
        </w:rPr>
      </w:pPr>
      <w:r w:rsidRPr="001C1584">
        <w:rPr>
          <w:rFonts w:ascii="Arial" w:hAnsi="Arial" w:cs="Arial"/>
          <w:sz w:val="24"/>
          <w:szCs w:val="24"/>
        </w:rPr>
        <w:t>Jedan od cil</w:t>
      </w:r>
      <w:r w:rsidR="00311EE2">
        <w:rPr>
          <w:rFonts w:ascii="Arial" w:hAnsi="Arial" w:cs="Arial"/>
          <w:sz w:val="24"/>
          <w:szCs w:val="24"/>
        </w:rPr>
        <w:t>jeva Plana je unapređenje ovog</w:t>
      </w:r>
      <w:r w:rsidRPr="001C1584">
        <w:rPr>
          <w:rFonts w:ascii="Arial" w:hAnsi="Arial" w:cs="Arial"/>
          <w:sz w:val="24"/>
          <w:szCs w:val="24"/>
        </w:rPr>
        <w:t xml:space="preserve"> naselja i komunalne infrastrukture. To se planira izvesti rekonstrukcijom postojeće i izgradnjom nove prometne infrastrukture,</w:t>
      </w:r>
      <w:r w:rsidR="00070347">
        <w:rPr>
          <w:rFonts w:ascii="Arial" w:hAnsi="Arial" w:cs="Arial"/>
          <w:sz w:val="24"/>
          <w:szCs w:val="24"/>
        </w:rPr>
        <w:t xml:space="preserve"> </w:t>
      </w:r>
      <w:r w:rsidRPr="001C1584">
        <w:rPr>
          <w:rFonts w:ascii="Arial" w:hAnsi="Arial" w:cs="Arial"/>
          <w:sz w:val="24"/>
          <w:szCs w:val="24"/>
        </w:rPr>
        <w:t>izgradnjom kompletne komunalne infrastrukturne mreže, što će rezultirati većom kvalitetom življenja na ovom prostoru. Uvjetima gradnje definiranim Planom također se osigurava zaštita i unapređenje prostora u tom dijelu obuhvata.</w:t>
      </w:r>
    </w:p>
    <w:p w14:paraId="388191B3" w14:textId="77777777" w:rsidR="00233435" w:rsidRPr="001C1584" w:rsidRDefault="00233435" w:rsidP="00467273">
      <w:pPr>
        <w:pStyle w:val="Bezproreda"/>
        <w:ind w:left="709"/>
        <w:jc w:val="both"/>
        <w:rPr>
          <w:rFonts w:ascii="Arial" w:hAnsi="Arial" w:cs="Arial"/>
          <w:sz w:val="24"/>
          <w:szCs w:val="24"/>
        </w:rPr>
      </w:pPr>
    </w:p>
    <w:p w14:paraId="1927184F" w14:textId="77777777" w:rsidR="00467273" w:rsidRPr="00AF7272" w:rsidRDefault="00467273" w:rsidP="00467273">
      <w:pPr>
        <w:pStyle w:val="Bezproreda"/>
        <w:ind w:left="707"/>
        <w:jc w:val="both"/>
        <w:rPr>
          <w:rFonts w:ascii="Arial" w:hAnsi="Arial" w:cs="Arial"/>
          <w:sz w:val="24"/>
          <w:szCs w:val="24"/>
        </w:rPr>
      </w:pPr>
    </w:p>
    <w:p w14:paraId="0BDC555C" w14:textId="77777777" w:rsidR="00467273" w:rsidRPr="00997EBE" w:rsidRDefault="00467273" w:rsidP="00997EBE">
      <w:pPr>
        <w:pStyle w:val="Naslov7"/>
        <w:rPr>
          <w:b/>
          <w:sz w:val="24"/>
        </w:rPr>
      </w:pPr>
      <w:r w:rsidRPr="00997EBE">
        <w:rPr>
          <w:b/>
          <w:sz w:val="24"/>
        </w:rPr>
        <w:t>2.2.3.</w:t>
      </w:r>
      <w:r w:rsidRPr="00997EBE">
        <w:rPr>
          <w:b/>
          <w:sz w:val="24"/>
        </w:rPr>
        <w:tab/>
        <w:t>Prometna, ulična, telekomunikacijska i komunalna</w:t>
      </w:r>
    </w:p>
    <w:p w14:paraId="1EC368EA" w14:textId="77777777" w:rsidR="00467273" w:rsidRPr="00997EBE" w:rsidRDefault="00467273" w:rsidP="00997EBE">
      <w:pPr>
        <w:pStyle w:val="Naslov7"/>
        <w:rPr>
          <w:b/>
          <w:sz w:val="24"/>
        </w:rPr>
      </w:pPr>
      <w:r w:rsidRPr="00997EBE">
        <w:rPr>
          <w:b/>
          <w:sz w:val="24"/>
        </w:rPr>
        <w:t>infrastrukturna mreža</w:t>
      </w:r>
    </w:p>
    <w:p w14:paraId="499C9F37" w14:textId="77777777" w:rsidR="00311EE2" w:rsidRDefault="00311EE2" w:rsidP="00467273">
      <w:pPr>
        <w:ind w:firstLine="708"/>
        <w:jc w:val="both"/>
        <w:rPr>
          <w:rFonts w:ascii="Arial" w:hAnsi="Arial"/>
          <w:b/>
          <w:bCs/>
          <w:sz w:val="24"/>
          <w:szCs w:val="24"/>
        </w:rPr>
      </w:pPr>
    </w:p>
    <w:p w14:paraId="1894E264" w14:textId="77777777" w:rsidR="00467273" w:rsidRPr="00467273" w:rsidRDefault="00467273" w:rsidP="00467273">
      <w:pPr>
        <w:ind w:firstLine="708"/>
        <w:jc w:val="both"/>
        <w:rPr>
          <w:rFonts w:ascii="Arial" w:hAnsi="Arial"/>
          <w:sz w:val="24"/>
          <w:szCs w:val="24"/>
        </w:rPr>
      </w:pPr>
      <w:r w:rsidRPr="00467273">
        <w:rPr>
          <w:rFonts w:ascii="Arial" w:hAnsi="Arial"/>
          <w:b/>
          <w:bCs/>
          <w:sz w:val="24"/>
          <w:szCs w:val="24"/>
        </w:rPr>
        <w:t>Cestovna i ulična mreža</w:t>
      </w:r>
    </w:p>
    <w:p w14:paraId="22BDCEE7" w14:textId="77777777" w:rsidR="00070347" w:rsidRDefault="00467273" w:rsidP="00311EE2">
      <w:pPr>
        <w:tabs>
          <w:tab w:val="left" w:pos="709"/>
        </w:tabs>
        <w:spacing w:line="240" w:lineRule="auto"/>
        <w:ind w:left="708"/>
        <w:jc w:val="both"/>
        <w:rPr>
          <w:rFonts w:ascii="Arial" w:hAnsi="Arial" w:cs="Arial"/>
          <w:sz w:val="24"/>
          <w:szCs w:val="24"/>
        </w:rPr>
      </w:pPr>
      <w:r w:rsidRPr="001C1584">
        <w:rPr>
          <w:rFonts w:ascii="Arial" w:hAnsi="Arial"/>
        </w:rPr>
        <w:tab/>
      </w:r>
      <w:r w:rsidRPr="00467273">
        <w:rPr>
          <w:rFonts w:ascii="Arial" w:hAnsi="Arial" w:cs="Arial"/>
          <w:sz w:val="24"/>
          <w:szCs w:val="24"/>
        </w:rPr>
        <w:t xml:space="preserve">Planom se </w:t>
      </w:r>
      <w:r w:rsidR="00070347">
        <w:rPr>
          <w:rFonts w:ascii="Arial" w:hAnsi="Arial" w:cs="Arial"/>
          <w:sz w:val="24"/>
          <w:szCs w:val="24"/>
        </w:rPr>
        <w:t xml:space="preserve">treba </w:t>
      </w:r>
      <w:r w:rsidRPr="00467273">
        <w:rPr>
          <w:rFonts w:ascii="Arial" w:hAnsi="Arial" w:cs="Arial"/>
          <w:sz w:val="24"/>
          <w:szCs w:val="24"/>
        </w:rPr>
        <w:t>utvr</w:t>
      </w:r>
      <w:r w:rsidR="00070347">
        <w:rPr>
          <w:rFonts w:ascii="Arial" w:hAnsi="Arial" w:cs="Arial"/>
          <w:sz w:val="24"/>
          <w:szCs w:val="24"/>
        </w:rPr>
        <w:t>diti nova dv</w:t>
      </w:r>
      <w:r w:rsidRPr="00467273">
        <w:rPr>
          <w:rFonts w:ascii="Arial" w:hAnsi="Arial" w:cs="Arial"/>
          <w:sz w:val="24"/>
          <w:szCs w:val="24"/>
        </w:rPr>
        <w:t xml:space="preserve">osmjerna prometnica na </w:t>
      </w:r>
      <w:r w:rsidR="00070347">
        <w:rPr>
          <w:rFonts w:ascii="Arial" w:hAnsi="Arial" w:cs="Arial"/>
          <w:sz w:val="24"/>
          <w:szCs w:val="24"/>
        </w:rPr>
        <w:t>zapadnom dijelu Plana koje je označeno kao građevinsko područje-neizgrađeno. Ovaj pristup treba ostvariti s gornje, sjeverne strane jer to nije moguće s južne, m</w:t>
      </w:r>
      <w:r w:rsidR="00E47E77">
        <w:rPr>
          <w:rFonts w:ascii="Arial" w:hAnsi="Arial" w:cs="Arial"/>
          <w:sz w:val="24"/>
          <w:szCs w:val="24"/>
        </w:rPr>
        <w:t xml:space="preserve">orske strane zbog strmog terena, vezivanjem na postojeću prometnicu koja vodi uz more. </w:t>
      </w:r>
    </w:p>
    <w:p w14:paraId="66B72CB6" w14:textId="77777777" w:rsidR="00E47E77" w:rsidRDefault="00E47E77" w:rsidP="00070347">
      <w:pPr>
        <w:spacing w:before="120" w:line="240" w:lineRule="auto"/>
        <w:ind w:left="709"/>
        <w:jc w:val="both"/>
        <w:rPr>
          <w:rFonts w:ascii="Arial" w:hAnsi="Arial" w:cs="Arial"/>
          <w:sz w:val="24"/>
          <w:szCs w:val="24"/>
        </w:rPr>
      </w:pPr>
      <w:r>
        <w:rPr>
          <w:rFonts w:ascii="Arial" w:hAnsi="Arial" w:cs="Arial"/>
          <w:sz w:val="24"/>
          <w:szCs w:val="24"/>
        </w:rPr>
        <w:t>Također, potrebno je križanja pristupne prometnice s postojećim prometnicama ostvariti na propisani način.</w:t>
      </w:r>
    </w:p>
    <w:p w14:paraId="1C3B362F" w14:textId="77777777" w:rsidR="00467273" w:rsidRPr="00467273" w:rsidRDefault="00467273" w:rsidP="00467273">
      <w:pPr>
        <w:ind w:firstLine="705"/>
        <w:jc w:val="both"/>
        <w:rPr>
          <w:rFonts w:ascii="Arial" w:hAnsi="Arial" w:cs="Arial"/>
          <w:b/>
          <w:sz w:val="24"/>
          <w:szCs w:val="24"/>
        </w:rPr>
      </w:pPr>
      <w:r w:rsidRPr="00467273">
        <w:rPr>
          <w:rFonts w:ascii="Arial" w:hAnsi="Arial" w:cs="Arial"/>
          <w:b/>
          <w:sz w:val="24"/>
          <w:szCs w:val="24"/>
        </w:rPr>
        <w:t xml:space="preserve">Vodoopskrba </w:t>
      </w:r>
    </w:p>
    <w:p w14:paraId="539A65E4" w14:textId="5963A6F6" w:rsidR="00F057D0" w:rsidRPr="00D80CE7" w:rsidRDefault="00A02777" w:rsidP="00F057D0">
      <w:pPr>
        <w:pStyle w:val="Bezproreda"/>
        <w:ind w:left="709"/>
        <w:jc w:val="both"/>
        <w:rPr>
          <w:rFonts w:ascii="Arial" w:hAnsi="Arial" w:cs="Arial"/>
          <w:color w:val="FF0000"/>
          <w:sz w:val="24"/>
          <w:szCs w:val="24"/>
        </w:rPr>
      </w:pPr>
      <w:r>
        <w:rPr>
          <w:rFonts w:ascii="Arial" w:hAnsi="Arial" w:cs="Arial"/>
          <w:bCs/>
          <w:sz w:val="24"/>
          <w:szCs w:val="24"/>
        </w:rPr>
        <w:t xml:space="preserve">Vodoopskrba se osigurava iz vodospreme </w:t>
      </w:r>
      <w:proofErr w:type="spellStart"/>
      <w:r>
        <w:rPr>
          <w:rFonts w:ascii="Arial" w:hAnsi="Arial" w:cs="Arial"/>
          <w:bCs/>
          <w:sz w:val="24"/>
          <w:szCs w:val="24"/>
        </w:rPr>
        <w:t>Bobovišća</w:t>
      </w:r>
      <w:proofErr w:type="spellEnd"/>
      <w:r>
        <w:rPr>
          <w:rFonts w:ascii="Arial" w:hAnsi="Arial" w:cs="Arial"/>
          <w:bCs/>
          <w:sz w:val="24"/>
          <w:szCs w:val="24"/>
        </w:rPr>
        <w:t xml:space="preserve"> čija kota dna iznosi</w:t>
      </w:r>
      <w:r w:rsidRPr="009D3842">
        <w:rPr>
          <w:rFonts w:ascii="Arial" w:hAnsi="Arial" w:cs="Arial"/>
          <w:b/>
          <w:bCs/>
          <w:sz w:val="24"/>
          <w:szCs w:val="24"/>
        </w:rPr>
        <w:t xml:space="preserve"> </w:t>
      </w:r>
      <w:r w:rsidRPr="004107F9">
        <w:rPr>
          <w:rFonts w:ascii="Arial" w:hAnsi="Arial" w:cs="Arial"/>
          <w:bCs/>
          <w:sz w:val="24"/>
          <w:szCs w:val="24"/>
        </w:rPr>
        <w:t>59</w:t>
      </w:r>
      <w:r w:rsidR="00F057D0">
        <w:rPr>
          <w:rFonts w:ascii="Arial" w:hAnsi="Arial" w:cs="Arial"/>
          <w:bCs/>
          <w:sz w:val="24"/>
          <w:szCs w:val="24"/>
        </w:rPr>
        <w:t>,15</w:t>
      </w:r>
      <w:r>
        <w:rPr>
          <w:rFonts w:ascii="Arial" w:hAnsi="Arial" w:cs="Arial"/>
          <w:bCs/>
          <w:sz w:val="24"/>
          <w:szCs w:val="24"/>
        </w:rPr>
        <w:t xml:space="preserve"> </w:t>
      </w:r>
      <w:r w:rsidRPr="004107F9">
        <w:rPr>
          <w:rFonts w:ascii="Arial" w:hAnsi="Arial" w:cs="Arial"/>
          <w:bCs/>
          <w:sz w:val="24"/>
          <w:szCs w:val="24"/>
        </w:rPr>
        <w:t xml:space="preserve">m </w:t>
      </w:r>
      <w:proofErr w:type="spellStart"/>
      <w:r w:rsidRPr="004107F9">
        <w:rPr>
          <w:rFonts w:ascii="Arial" w:hAnsi="Arial" w:cs="Arial"/>
          <w:bCs/>
          <w:sz w:val="24"/>
          <w:szCs w:val="24"/>
        </w:rPr>
        <w:t>n.m</w:t>
      </w:r>
      <w:proofErr w:type="spellEnd"/>
      <w:r w:rsidRPr="004107F9">
        <w:rPr>
          <w:rFonts w:ascii="Arial" w:hAnsi="Arial" w:cs="Arial"/>
          <w:bCs/>
          <w:sz w:val="24"/>
          <w:szCs w:val="24"/>
        </w:rPr>
        <w:t>.</w:t>
      </w:r>
      <w:r>
        <w:rPr>
          <w:rFonts w:ascii="Arial" w:hAnsi="Arial" w:cs="Arial"/>
          <w:bCs/>
          <w:sz w:val="24"/>
          <w:szCs w:val="24"/>
        </w:rPr>
        <w:t xml:space="preserve"> Dovodni cjevovod do zone je ACC DN 80 mm</w:t>
      </w:r>
      <w:r w:rsidR="00F057D0">
        <w:rPr>
          <w:rFonts w:ascii="Arial" w:hAnsi="Arial" w:cs="Arial"/>
          <w:bCs/>
          <w:sz w:val="24"/>
          <w:szCs w:val="24"/>
        </w:rPr>
        <w:t xml:space="preserve">. </w:t>
      </w:r>
    </w:p>
    <w:p w14:paraId="269A6A6A" w14:textId="6543CF5E" w:rsidR="00A02777" w:rsidRDefault="00A02777" w:rsidP="0073278A">
      <w:pPr>
        <w:spacing w:line="240" w:lineRule="auto"/>
        <w:ind w:left="703" w:right="612"/>
        <w:jc w:val="both"/>
        <w:rPr>
          <w:rFonts w:ascii="Arial" w:hAnsi="Arial" w:cs="Arial"/>
          <w:sz w:val="24"/>
          <w:szCs w:val="24"/>
        </w:rPr>
      </w:pPr>
    </w:p>
    <w:p w14:paraId="0CF126F9" w14:textId="77777777" w:rsidR="007C0496" w:rsidRPr="008A407B" w:rsidRDefault="007C0496" w:rsidP="007C0496">
      <w:pPr>
        <w:pStyle w:val="Bezproreda"/>
        <w:ind w:left="709"/>
        <w:jc w:val="both"/>
        <w:rPr>
          <w:rFonts w:ascii="Arial" w:hAnsi="Arial" w:cs="Arial"/>
          <w:sz w:val="24"/>
          <w:szCs w:val="24"/>
        </w:rPr>
      </w:pPr>
      <w:r w:rsidRPr="008A407B">
        <w:rPr>
          <w:rFonts w:ascii="Arial" w:hAnsi="Arial" w:cs="Arial"/>
          <w:sz w:val="24"/>
          <w:szCs w:val="24"/>
        </w:rPr>
        <w:t>Ugradnja protupožarnih nadzemnih hidranata na novoj vanjskoj vodovodnoj mreži, predviđena je na optimalnom međusobnom razmaku, u skladu s Pravilnikom o protupožarnoj zaštiti. Raspoloživi tlak zadovoljava, odnosno biti će osigurana potrebna količina vode.</w:t>
      </w:r>
    </w:p>
    <w:p w14:paraId="1A70D65B" w14:textId="77777777" w:rsidR="007C0496" w:rsidRPr="008A407B" w:rsidRDefault="007C0496" w:rsidP="007C0496">
      <w:pPr>
        <w:pStyle w:val="Bezproreda"/>
        <w:jc w:val="both"/>
        <w:rPr>
          <w:rFonts w:ascii="Arial" w:hAnsi="Arial" w:cs="Arial"/>
          <w:sz w:val="24"/>
          <w:szCs w:val="24"/>
        </w:rPr>
      </w:pPr>
    </w:p>
    <w:p w14:paraId="75DC27DD" w14:textId="77777777" w:rsidR="007C0496" w:rsidRPr="008A407B" w:rsidRDefault="007C0496" w:rsidP="007C0496">
      <w:pPr>
        <w:pStyle w:val="Bezproreda"/>
        <w:ind w:left="709"/>
        <w:jc w:val="both"/>
        <w:rPr>
          <w:rFonts w:ascii="Arial" w:hAnsi="Arial" w:cs="Arial"/>
          <w:sz w:val="24"/>
          <w:szCs w:val="24"/>
        </w:rPr>
      </w:pPr>
      <w:r w:rsidRPr="008A407B">
        <w:rPr>
          <w:rFonts w:ascii="Arial" w:hAnsi="Arial" w:cs="Arial"/>
          <w:sz w:val="24"/>
          <w:szCs w:val="24"/>
        </w:rPr>
        <w:t>Planirana vodovodna mreža, osigurava kvalitetnije napajanje potrošnih mjesta i sigurniju opskrbu protupožarnih hidranata. Trase vodovoda locirane su u kolniku planiranih prometnica, na udaljenosti 1,00 m od ivičnjaka. Dubina ukopavanja iznosi min. 1,10 m, računajući od tjemena cijevi do nivelete prometnice.</w:t>
      </w:r>
    </w:p>
    <w:p w14:paraId="19F23C14" w14:textId="77777777" w:rsidR="007C0496" w:rsidRPr="008A407B" w:rsidRDefault="007C0496" w:rsidP="007C0496">
      <w:pPr>
        <w:pStyle w:val="Bezproreda"/>
        <w:jc w:val="both"/>
        <w:rPr>
          <w:rFonts w:ascii="Arial" w:hAnsi="Arial" w:cs="Arial"/>
          <w:sz w:val="24"/>
          <w:szCs w:val="24"/>
        </w:rPr>
      </w:pPr>
    </w:p>
    <w:p w14:paraId="7CF7893A" w14:textId="77777777" w:rsidR="007C0496" w:rsidRPr="008A407B" w:rsidRDefault="007C0496" w:rsidP="007C0496">
      <w:pPr>
        <w:pStyle w:val="Bezproreda"/>
        <w:ind w:left="709"/>
        <w:jc w:val="both"/>
        <w:rPr>
          <w:rFonts w:ascii="Arial" w:hAnsi="Arial" w:cs="Arial"/>
          <w:sz w:val="24"/>
          <w:szCs w:val="24"/>
        </w:rPr>
      </w:pPr>
      <w:r w:rsidRPr="008A407B">
        <w:rPr>
          <w:rFonts w:ascii="Arial" w:hAnsi="Arial" w:cs="Arial"/>
          <w:sz w:val="24"/>
          <w:szCs w:val="24"/>
        </w:rPr>
        <w:t xml:space="preserve">U čvorovima su predviđene betonske šahte s </w:t>
      </w:r>
      <w:proofErr w:type="spellStart"/>
      <w:r w:rsidRPr="008A407B">
        <w:rPr>
          <w:rFonts w:ascii="Arial" w:hAnsi="Arial" w:cs="Arial"/>
          <w:sz w:val="24"/>
          <w:szCs w:val="24"/>
        </w:rPr>
        <w:t>ljevano</w:t>
      </w:r>
      <w:proofErr w:type="spellEnd"/>
      <w:r w:rsidRPr="008A407B">
        <w:rPr>
          <w:rFonts w:ascii="Arial" w:hAnsi="Arial" w:cs="Arial"/>
          <w:sz w:val="24"/>
          <w:szCs w:val="24"/>
        </w:rPr>
        <w:t xml:space="preserve">-željeznim poklopcem iznad armirano-betonske pokrovne ploče, za smještaj zasuna i </w:t>
      </w:r>
      <w:proofErr w:type="spellStart"/>
      <w:r w:rsidRPr="008A407B">
        <w:rPr>
          <w:rFonts w:ascii="Arial" w:hAnsi="Arial" w:cs="Arial"/>
          <w:sz w:val="24"/>
          <w:szCs w:val="24"/>
        </w:rPr>
        <w:t>fazonskih</w:t>
      </w:r>
      <w:proofErr w:type="spellEnd"/>
      <w:r w:rsidRPr="008A407B">
        <w:rPr>
          <w:rFonts w:ascii="Arial" w:hAnsi="Arial" w:cs="Arial"/>
          <w:sz w:val="24"/>
          <w:szCs w:val="24"/>
        </w:rPr>
        <w:t xml:space="preserve"> komada. Cijevi su okruglog presjeka klase „C“, koje se polažu na posteljicu od pijeska i zatrpavaju sitnim nevezanim i neagresivnim materijalom.</w:t>
      </w:r>
    </w:p>
    <w:p w14:paraId="3F587E97" w14:textId="77777777" w:rsidR="00467273" w:rsidRPr="00467273" w:rsidRDefault="00467273" w:rsidP="0073278A">
      <w:pPr>
        <w:spacing w:line="240" w:lineRule="auto"/>
        <w:ind w:left="703" w:right="612"/>
        <w:jc w:val="both"/>
        <w:rPr>
          <w:rFonts w:ascii="Arial" w:hAnsi="Arial" w:cs="Arial"/>
          <w:sz w:val="24"/>
          <w:szCs w:val="24"/>
        </w:rPr>
      </w:pPr>
    </w:p>
    <w:p w14:paraId="40FD3EE5" w14:textId="77777777" w:rsidR="00467273" w:rsidRPr="00467273" w:rsidRDefault="00467273" w:rsidP="00467273">
      <w:pPr>
        <w:ind w:firstLine="705"/>
        <w:jc w:val="both"/>
        <w:rPr>
          <w:rFonts w:ascii="Arial" w:hAnsi="Arial" w:cs="Arial"/>
          <w:b/>
          <w:sz w:val="24"/>
          <w:szCs w:val="24"/>
        </w:rPr>
      </w:pPr>
      <w:r w:rsidRPr="00467273">
        <w:rPr>
          <w:rFonts w:ascii="Arial" w:hAnsi="Arial" w:cs="Arial"/>
          <w:b/>
          <w:sz w:val="24"/>
          <w:szCs w:val="24"/>
        </w:rPr>
        <w:t xml:space="preserve">Odvodnja </w:t>
      </w:r>
    </w:p>
    <w:p w14:paraId="4E62C170" w14:textId="02C1230C" w:rsidR="007C0496" w:rsidRPr="00997EBE" w:rsidRDefault="007C0496" w:rsidP="007C0496">
      <w:pPr>
        <w:ind w:left="709"/>
        <w:jc w:val="both"/>
        <w:rPr>
          <w:rFonts w:ascii="Arial" w:hAnsi="Arial" w:cs="Arial"/>
          <w:sz w:val="24"/>
          <w:szCs w:val="24"/>
        </w:rPr>
      </w:pPr>
      <w:r w:rsidRPr="00997EBE">
        <w:rPr>
          <w:rFonts w:ascii="Arial" w:hAnsi="Arial" w:cs="Arial"/>
          <w:sz w:val="24"/>
          <w:szCs w:val="24"/>
        </w:rPr>
        <w:t>Unutar područja obuhvaćenog ovim Planom nema izgrađene kanalizacije</w:t>
      </w:r>
      <w:r w:rsidR="00233435">
        <w:rPr>
          <w:rFonts w:ascii="Arial" w:hAnsi="Arial" w:cs="Arial"/>
          <w:sz w:val="24"/>
          <w:szCs w:val="24"/>
        </w:rPr>
        <w:t>.</w:t>
      </w:r>
    </w:p>
    <w:p w14:paraId="28D1D402" w14:textId="2D1B59D5" w:rsidR="00F057D0" w:rsidRPr="00233435" w:rsidRDefault="00F057D0" w:rsidP="00F057D0">
      <w:pPr>
        <w:ind w:left="709"/>
        <w:jc w:val="both"/>
        <w:rPr>
          <w:rFonts w:ascii="Arial" w:hAnsi="Arial" w:cs="Arial"/>
        </w:rPr>
      </w:pPr>
      <w:r w:rsidRPr="00233435">
        <w:rPr>
          <w:rFonts w:ascii="Arial" w:hAnsi="Arial" w:cs="Arial"/>
        </w:rPr>
        <w:lastRenderedPageBreak/>
        <w:t xml:space="preserve">te je planirana izgradnja sustava koji se spaja na sjeverno istočnu stranu uz granicu obuhvata Plana na budući sustav </w:t>
      </w:r>
      <w:proofErr w:type="spellStart"/>
      <w:r w:rsidRPr="00233435">
        <w:rPr>
          <w:rFonts w:ascii="Arial" w:hAnsi="Arial" w:cs="Arial"/>
        </w:rPr>
        <w:t>Bobovišća</w:t>
      </w:r>
      <w:proofErr w:type="spellEnd"/>
      <w:r w:rsidRPr="00233435">
        <w:rPr>
          <w:rFonts w:ascii="Arial" w:hAnsi="Arial" w:cs="Arial"/>
        </w:rPr>
        <w:t xml:space="preserve">. </w:t>
      </w:r>
    </w:p>
    <w:p w14:paraId="3DA3D542" w14:textId="695CDCF2" w:rsidR="007C0496" w:rsidRPr="00997EBE" w:rsidRDefault="007C0496" w:rsidP="007C0496">
      <w:pPr>
        <w:pStyle w:val="Bezproreda"/>
        <w:jc w:val="both"/>
        <w:rPr>
          <w:sz w:val="24"/>
          <w:szCs w:val="24"/>
        </w:rPr>
      </w:pPr>
    </w:p>
    <w:p w14:paraId="51390A36" w14:textId="77777777" w:rsidR="007C0496" w:rsidRPr="00351634" w:rsidRDefault="007C0496" w:rsidP="007C0496">
      <w:pPr>
        <w:ind w:left="709"/>
        <w:jc w:val="both"/>
        <w:rPr>
          <w:rFonts w:ascii="Arial" w:hAnsi="Arial" w:cs="Arial"/>
          <w:sz w:val="24"/>
          <w:szCs w:val="24"/>
        </w:rPr>
      </w:pPr>
      <w:r w:rsidRPr="00351634">
        <w:rPr>
          <w:rFonts w:ascii="Arial" w:hAnsi="Arial" w:cs="Arial"/>
          <w:sz w:val="24"/>
          <w:szCs w:val="24"/>
        </w:rPr>
        <w:t xml:space="preserve">Rješenje kanalizacijskog sustava unutar zahvata predviđeno je kao razdjelni sustav kanalizacije s potpuno odvojenim odvođenjem otpadnih od oborinskih voda. </w:t>
      </w:r>
    </w:p>
    <w:p w14:paraId="14498D2A" w14:textId="77777777" w:rsidR="007C0496" w:rsidRPr="00351634" w:rsidRDefault="007C0496" w:rsidP="007C0496">
      <w:pPr>
        <w:ind w:left="709"/>
        <w:jc w:val="both"/>
        <w:rPr>
          <w:rFonts w:ascii="Arial" w:hAnsi="Arial" w:cs="Arial"/>
          <w:sz w:val="24"/>
          <w:szCs w:val="24"/>
        </w:rPr>
      </w:pPr>
      <w:r w:rsidRPr="00351634">
        <w:rPr>
          <w:rFonts w:ascii="Arial" w:hAnsi="Arial" w:cs="Arial"/>
          <w:sz w:val="24"/>
          <w:szCs w:val="24"/>
        </w:rPr>
        <w:t>Rješenjem kanalizacijskog sustava sve sakupljene otpadne fekalne vode gravitacijom dovode  do crpne stanice koja je locirana na najnižem dijelu sustava. Tlačnim vodom iz crpne stanice voda se transportira do gravitacijskog sustava javne fekalne odvodnje po njegovoj realizaciji.</w:t>
      </w:r>
    </w:p>
    <w:p w14:paraId="64B94C0A" w14:textId="2F2ADB1A" w:rsidR="007C0496" w:rsidRPr="00351634" w:rsidRDefault="007C0496" w:rsidP="007C0496">
      <w:pPr>
        <w:ind w:left="709"/>
        <w:jc w:val="both"/>
        <w:rPr>
          <w:rFonts w:ascii="Arial" w:hAnsi="Arial" w:cs="Arial"/>
          <w:sz w:val="24"/>
          <w:szCs w:val="24"/>
        </w:rPr>
      </w:pPr>
      <w:r w:rsidRPr="00351634">
        <w:rPr>
          <w:rFonts w:ascii="Arial" w:hAnsi="Arial" w:cs="Arial"/>
          <w:sz w:val="24"/>
          <w:szCs w:val="24"/>
        </w:rPr>
        <w:t>Unutar područja obuhvaćenog Planom, planirana je prometnica u kojoj je</w:t>
      </w:r>
      <w:r w:rsidR="00F057D0">
        <w:rPr>
          <w:rFonts w:ascii="Arial" w:hAnsi="Arial" w:cs="Arial"/>
          <w:sz w:val="24"/>
          <w:szCs w:val="24"/>
        </w:rPr>
        <w:t xml:space="preserve"> </w:t>
      </w:r>
      <w:r w:rsidRPr="00351634">
        <w:rPr>
          <w:rFonts w:ascii="Arial" w:hAnsi="Arial" w:cs="Arial"/>
          <w:sz w:val="24"/>
          <w:szCs w:val="24"/>
        </w:rPr>
        <w:t xml:space="preserve">lociran planiran kanal za odvod  fekalnih voda. </w:t>
      </w:r>
    </w:p>
    <w:p w14:paraId="33A6F5EC" w14:textId="77777777" w:rsidR="007C0496" w:rsidRPr="000B51B0" w:rsidRDefault="007C0496" w:rsidP="007C0496">
      <w:pPr>
        <w:pStyle w:val="Bezproreda"/>
        <w:jc w:val="both"/>
        <w:rPr>
          <w:sz w:val="24"/>
          <w:szCs w:val="24"/>
          <w:highlight w:val="yellow"/>
        </w:rPr>
      </w:pPr>
    </w:p>
    <w:p w14:paraId="273533DB" w14:textId="77777777" w:rsidR="007C0496" w:rsidRPr="00351634" w:rsidRDefault="007C0496" w:rsidP="007C0496">
      <w:pPr>
        <w:pStyle w:val="Bezproreda"/>
        <w:ind w:left="709"/>
        <w:jc w:val="both"/>
        <w:rPr>
          <w:rFonts w:ascii="Arial" w:hAnsi="Arial" w:cs="Arial"/>
          <w:sz w:val="24"/>
          <w:szCs w:val="24"/>
        </w:rPr>
      </w:pPr>
      <w:r w:rsidRPr="00351634">
        <w:rPr>
          <w:rFonts w:ascii="Arial" w:hAnsi="Arial" w:cs="Arial"/>
          <w:sz w:val="24"/>
          <w:szCs w:val="24"/>
        </w:rPr>
        <w:t xml:space="preserve">Na svim vertikalnim i horizontalnim lomovima izrađuju se revizijska okna, minimalnog svijetlog otvora 100x100 cm, koji se pokrivaju armirano-betonskom pločom s otvorima okruglog presjeka 600 mm, iznad kojeg dolazi </w:t>
      </w:r>
      <w:proofErr w:type="spellStart"/>
      <w:r w:rsidRPr="00351634">
        <w:rPr>
          <w:rFonts w:ascii="Arial" w:hAnsi="Arial" w:cs="Arial"/>
          <w:sz w:val="24"/>
          <w:szCs w:val="24"/>
        </w:rPr>
        <w:t>ljevano</w:t>
      </w:r>
      <w:proofErr w:type="spellEnd"/>
      <w:r w:rsidRPr="00351634">
        <w:rPr>
          <w:rFonts w:ascii="Arial" w:hAnsi="Arial" w:cs="Arial"/>
          <w:sz w:val="24"/>
          <w:szCs w:val="24"/>
        </w:rPr>
        <w:t xml:space="preserve">-željezni poklopac radi silaza u okno pri kontroli pojedinih dionica ili eventualnog čišćenja kanala, te je potrebno unutar okna ugraditi </w:t>
      </w:r>
      <w:proofErr w:type="spellStart"/>
      <w:r w:rsidRPr="00351634">
        <w:rPr>
          <w:rFonts w:ascii="Arial" w:hAnsi="Arial" w:cs="Arial"/>
          <w:sz w:val="24"/>
          <w:szCs w:val="24"/>
        </w:rPr>
        <w:t>ljevano</w:t>
      </w:r>
      <w:proofErr w:type="spellEnd"/>
      <w:r w:rsidRPr="00351634">
        <w:rPr>
          <w:rFonts w:ascii="Arial" w:hAnsi="Arial" w:cs="Arial"/>
          <w:sz w:val="24"/>
          <w:szCs w:val="24"/>
        </w:rPr>
        <w:t>-željezne penjalice za silaz.</w:t>
      </w:r>
    </w:p>
    <w:p w14:paraId="3F131939" w14:textId="77777777" w:rsidR="007C0496" w:rsidRPr="000B51B0" w:rsidRDefault="007C0496" w:rsidP="007C0496">
      <w:pPr>
        <w:pStyle w:val="Bezproreda"/>
        <w:jc w:val="both"/>
        <w:rPr>
          <w:rFonts w:ascii="Arial" w:hAnsi="Arial" w:cs="Arial"/>
          <w:sz w:val="24"/>
          <w:szCs w:val="24"/>
          <w:highlight w:val="yellow"/>
        </w:rPr>
      </w:pPr>
    </w:p>
    <w:p w14:paraId="5ABB702E" w14:textId="77777777" w:rsidR="007C0496" w:rsidRPr="006D75CC" w:rsidRDefault="007C0496" w:rsidP="007C0496">
      <w:pPr>
        <w:pStyle w:val="Bezproreda"/>
        <w:ind w:left="709"/>
        <w:jc w:val="both"/>
        <w:rPr>
          <w:rFonts w:ascii="Arial" w:hAnsi="Arial" w:cs="Arial"/>
          <w:sz w:val="24"/>
          <w:szCs w:val="24"/>
        </w:rPr>
      </w:pPr>
      <w:r w:rsidRPr="00351634">
        <w:rPr>
          <w:rFonts w:ascii="Arial" w:hAnsi="Arial" w:cs="Arial"/>
          <w:sz w:val="24"/>
          <w:szCs w:val="24"/>
        </w:rPr>
        <w:t xml:space="preserve">Oborinske vode će se sakupljati planiranom mrežom uličnih kanala i slivnika s ispustom u more. Sa svih parkirališnih površina oborinske vode treba propustiti kroz separatore ulja, radi </w:t>
      </w:r>
      <w:proofErr w:type="spellStart"/>
      <w:r w:rsidRPr="00351634">
        <w:rPr>
          <w:rFonts w:ascii="Arial" w:hAnsi="Arial" w:cs="Arial"/>
          <w:sz w:val="24"/>
          <w:szCs w:val="24"/>
        </w:rPr>
        <w:t>spriječavanja</w:t>
      </w:r>
      <w:proofErr w:type="spellEnd"/>
      <w:r w:rsidRPr="00351634">
        <w:rPr>
          <w:rFonts w:ascii="Arial" w:hAnsi="Arial" w:cs="Arial"/>
          <w:sz w:val="24"/>
          <w:szCs w:val="24"/>
        </w:rPr>
        <w:t xml:space="preserve"> eventualnog onečišćenja mora.</w:t>
      </w:r>
    </w:p>
    <w:p w14:paraId="63CB71B2" w14:textId="77777777" w:rsidR="00997EBE" w:rsidRDefault="00997EBE" w:rsidP="00467273">
      <w:pPr>
        <w:ind w:left="709" w:right="615"/>
        <w:jc w:val="both"/>
        <w:rPr>
          <w:rFonts w:ascii="Arial" w:hAnsi="Arial" w:cs="Arial"/>
          <w:sz w:val="24"/>
          <w:szCs w:val="24"/>
        </w:rPr>
      </w:pPr>
    </w:p>
    <w:p w14:paraId="0ED5A377" w14:textId="77777777" w:rsidR="00467273" w:rsidRPr="001C1584" w:rsidRDefault="00467273" w:rsidP="00467273">
      <w:pPr>
        <w:pStyle w:val="Bezproreda"/>
        <w:jc w:val="both"/>
        <w:rPr>
          <w:rFonts w:ascii="Arial" w:hAnsi="Arial" w:cs="Arial"/>
          <w:b/>
          <w:sz w:val="24"/>
          <w:szCs w:val="24"/>
        </w:rPr>
      </w:pPr>
      <w:r w:rsidRPr="001C1584">
        <w:rPr>
          <w:rFonts w:ascii="Arial" w:hAnsi="Arial" w:cs="Arial"/>
          <w:b/>
          <w:sz w:val="24"/>
          <w:szCs w:val="24"/>
        </w:rPr>
        <w:t>2.1.4. Očuvanje prostornih posebnosti naselja odnosno dijela naselja</w:t>
      </w:r>
    </w:p>
    <w:p w14:paraId="34ECD1FD" w14:textId="77777777" w:rsidR="00467273" w:rsidRPr="001C1584" w:rsidRDefault="00467273" w:rsidP="00467273">
      <w:pPr>
        <w:pStyle w:val="Bezproreda"/>
        <w:jc w:val="both"/>
        <w:rPr>
          <w:rFonts w:ascii="Arial" w:hAnsi="Arial" w:cs="Arial"/>
          <w:sz w:val="24"/>
          <w:szCs w:val="24"/>
        </w:rPr>
      </w:pPr>
    </w:p>
    <w:p w14:paraId="7C40B4DE" w14:textId="77777777" w:rsidR="00467273" w:rsidRPr="001C1584" w:rsidRDefault="00467273" w:rsidP="00467273">
      <w:pPr>
        <w:pStyle w:val="Bezproreda"/>
        <w:ind w:left="709"/>
        <w:jc w:val="both"/>
        <w:rPr>
          <w:rFonts w:ascii="Arial" w:hAnsi="Arial" w:cs="Arial"/>
          <w:sz w:val="24"/>
          <w:szCs w:val="24"/>
        </w:rPr>
      </w:pPr>
      <w:r w:rsidRPr="001C1584">
        <w:rPr>
          <w:rFonts w:ascii="Arial" w:hAnsi="Arial" w:cs="Arial"/>
          <w:sz w:val="24"/>
          <w:szCs w:val="24"/>
        </w:rPr>
        <w:t xml:space="preserve">Obuhvat UPU-a </w:t>
      </w:r>
      <w:proofErr w:type="spellStart"/>
      <w:r w:rsidR="0073278A">
        <w:rPr>
          <w:rFonts w:ascii="Arial" w:hAnsi="Arial" w:cs="Arial"/>
          <w:sz w:val="24"/>
          <w:szCs w:val="24"/>
        </w:rPr>
        <w:t>Vičja</w:t>
      </w:r>
      <w:proofErr w:type="spellEnd"/>
      <w:r w:rsidR="0073278A">
        <w:rPr>
          <w:rFonts w:ascii="Arial" w:hAnsi="Arial" w:cs="Arial"/>
          <w:sz w:val="24"/>
          <w:szCs w:val="24"/>
        </w:rPr>
        <w:t xml:space="preserve"> luka</w:t>
      </w:r>
      <w:r w:rsidRPr="001C1584">
        <w:rPr>
          <w:rFonts w:ascii="Arial" w:hAnsi="Arial" w:cs="Arial"/>
          <w:sz w:val="24"/>
          <w:szCs w:val="24"/>
        </w:rPr>
        <w:t xml:space="preserve"> ima tipične karakteristike otočkog priobalnog pejzaža</w:t>
      </w:r>
      <w:r w:rsidR="000B6DB3">
        <w:rPr>
          <w:rFonts w:ascii="Arial" w:hAnsi="Arial" w:cs="Arial"/>
          <w:sz w:val="24"/>
          <w:szCs w:val="24"/>
        </w:rPr>
        <w:t xml:space="preserve"> s izraženim liticama kao posebnom karakteristikom</w:t>
      </w:r>
      <w:r w:rsidR="0073278A">
        <w:rPr>
          <w:rFonts w:ascii="Arial" w:hAnsi="Arial" w:cs="Arial"/>
          <w:sz w:val="24"/>
          <w:szCs w:val="24"/>
        </w:rPr>
        <w:t>.</w:t>
      </w:r>
      <w:r w:rsidRPr="001C1584">
        <w:rPr>
          <w:rFonts w:ascii="Arial" w:hAnsi="Arial" w:cs="Arial"/>
          <w:sz w:val="24"/>
          <w:szCs w:val="24"/>
        </w:rPr>
        <w:t xml:space="preserve"> Cilj je Plana uskladiti novu gradnju sa zatečenim pejzažem, zaštititi i oplemeniti priobalni dio obuhvata, slijediti principe čuvanja vrijednih </w:t>
      </w:r>
      <w:proofErr w:type="spellStart"/>
      <w:r w:rsidRPr="001C1584">
        <w:rPr>
          <w:rFonts w:ascii="Arial" w:hAnsi="Arial" w:cs="Arial"/>
          <w:sz w:val="24"/>
          <w:szCs w:val="24"/>
        </w:rPr>
        <w:t>fizionomskih</w:t>
      </w:r>
      <w:proofErr w:type="spellEnd"/>
      <w:r w:rsidRPr="001C1584">
        <w:rPr>
          <w:rFonts w:ascii="Arial" w:hAnsi="Arial" w:cs="Arial"/>
          <w:sz w:val="24"/>
          <w:szCs w:val="24"/>
        </w:rPr>
        <w:t xml:space="preserve"> i m</w:t>
      </w:r>
      <w:r w:rsidR="0073278A">
        <w:rPr>
          <w:rFonts w:ascii="Arial" w:hAnsi="Arial" w:cs="Arial"/>
          <w:sz w:val="24"/>
          <w:szCs w:val="24"/>
        </w:rPr>
        <w:t>orfoloških obilježja krajobraza.</w:t>
      </w:r>
    </w:p>
    <w:p w14:paraId="5967A04F" w14:textId="77777777" w:rsidR="00467273" w:rsidRPr="005D6DC3" w:rsidRDefault="00467273" w:rsidP="00467273">
      <w:pPr>
        <w:spacing w:before="120"/>
        <w:ind w:left="708"/>
        <w:jc w:val="both"/>
        <w:rPr>
          <w:rFonts w:ascii="Arial" w:hAnsi="Arial" w:cs="Arial"/>
        </w:rPr>
      </w:pPr>
    </w:p>
    <w:p w14:paraId="777DD3AF" w14:textId="77777777" w:rsidR="00467273" w:rsidRDefault="00467273"/>
    <w:p w14:paraId="312ECA60" w14:textId="77777777" w:rsidR="00467273" w:rsidRDefault="00467273"/>
    <w:p w14:paraId="6B168AA2" w14:textId="77777777" w:rsidR="00467273" w:rsidRDefault="00467273"/>
    <w:p w14:paraId="5AD146CF" w14:textId="77777777" w:rsidR="00DB162D" w:rsidRDefault="00DB162D"/>
    <w:p w14:paraId="29966B03" w14:textId="77777777" w:rsidR="00DB162D" w:rsidRDefault="00DB162D"/>
    <w:p w14:paraId="0A941694" w14:textId="77777777" w:rsidR="00DB162D" w:rsidRDefault="00DB162D"/>
    <w:p w14:paraId="30C7DDE7" w14:textId="77777777" w:rsidR="00467273" w:rsidRPr="00997EBE" w:rsidRDefault="00467273" w:rsidP="00467273">
      <w:pPr>
        <w:pStyle w:val="Naslov2"/>
        <w:rPr>
          <w:rFonts w:ascii="Arial" w:hAnsi="Arial" w:cs="Arial"/>
          <w:color w:val="auto"/>
          <w:sz w:val="28"/>
        </w:rPr>
      </w:pPr>
      <w:r w:rsidRPr="00997EBE">
        <w:rPr>
          <w:rFonts w:ascii="Arial" w:hAnsi="Arial" w:cs="Arial"/>
          <w:color w:val="auto"/>
          <w:sz w:val="28"/>
        </w:rPr>
        <w:lastRenderedPageBreak/>
        <w:t>3.</w:t>
      </w:r>
      <w:r w:rsidRPr="00997EBE">
        <w:rPr>
          <w:rFonts w:ascii="Arial" w:hAnsi="Arial" w:cs="Arial"/>
          <w:color w:val="auto"/>
          <w:sz w:val="28"/>
        </w:rPr>
        <w:tab/>
        <w:t>PLAN PROSTORNOG UREĐENJA</w:t>
      </w:r>
    </w:p>
    <w:p w14:paraId="7E98BD75" w14:textId="77777777" w:rsidR="00467273" w:rsidRPr="00997EBE" w:rsidRDefault="00467273" w:rsidP="00467273">
      <w:pPr>
        <w:jc w:val="both"/>
        <w:rPr>
          <w:rFonts w:ascii="Arial" w:hAnsi="Arial"/>
          <w:b/>
          <w:bCs/>
          <w:sz w:val="24"/>
          <w:szCs w:val="24"/>
        </w:rPr>
      </w:pPr>
      <w:r w:rsidRPr="00997EBE">
        <w:rPr>
          <w:rFonts w:ascii="Arial" w:hAnsi="Arial"/>
          <w:b/>
          <w:bCs/>
          <w:sz w:val="24"/>
          <w:szCs w:val="24"/>
        </w:rPr>
        <w:t>3.1.</w:t>
      </w:r>
      <w:r w:rsidRPr="00997EBE">
        <w:rPr>
          <w:rFonts w:ascii="Arial" w:hAnsi="Arial"/>
          <w:b/>
          <w:bCs/>
          <w:sz w:val="24"/>
          <w:szCs w:val="24"/>
        </w:rPr>
        <w:tab/>
        <w:t>Program gradnje i uređenja prostora</w:t>
      </w:r>
    </w:p>
    <w:p w14:paraId="44A929D7" w14:textId="77777777" w:rsidR="000B6DB3" w:rsidRDefault="00467273" w:rsidP="00467273">
      <w:pPr>
        <w:pStyle w:val="Bezproreda"/>
        <w:ind w:left="707"/>
        <w:jc w:val="both"/>
        <w:rPr>
          <w:rFonts w:ascii="Arial" w:hAnsi="Arial" w:cs="Arial"/>
          <w:sz w:val="24"/>
          <w:szCs w:val="24"/>
        </w:rPr>
      </w:pPr>
      <w:r w:rsidRPr="00925CEF">
        <w:rPr>
          <w:rFonts w:ascii="Arial" w:hAnsi="Arial" w:cs="Arial"/>
          <w:sz w:val="24"/>
          <w:szCs w:val="24"/>
        </w:rPr>
        <w:t>U obuhvatu Plana, u njegovom zapadnom dijelu, planira se mješovita, pretežito stambena izgradnja (M1) niske gustoće s pratećim sadrž</w:t>
      </w:r>
      <w:r w:rsidR="004F4368">
        <w:rPr>
          <w:rFonts w:ascii="Arial" w:hAnsi="Arial" w:cs="Arial"/>
          <w:sz w:val="24"/>
          <w:szCs w:val="24"/>
        </w:rPr>
        <w:t>ajima. Planirano je formiranje</w:t>
      </w:r>
      <w:r w:rsidRPr="00925CEF">
        <w:rPr>
          <w:rFonts w:ascii="Arial" w:hAnsi="Arial" w:cs="Arial"/>
          <w:sz w:val="24"/>
          <w:szCs w:val="24"/>
        </w:rPr>
        <w:t xml:space="preserve"> građevinskih čestica koje svojom veličinom odgovaraju smještaju obiteljskih i višestambenih građevina s niskom gustoćom izgrađenosti i manjih površina pod građevinom. </w:t>
      </w:r>
    </w:p>
    <w:p w14:paraId="28B6EC28" w14:textId="77777777" w:rsidR="00467273" w:rsidRPr="00925CEF" w:rsidRDefault="00467273" w:rsidP="00467273">
      <w:pPr>
        <w:pStyle w:val="Bezproreda"/>
        <w:ind w:left="707"/>
        <w:jc w:val="both"/>
        <w:rPr>
          <w:rFonts w:ascii="Arial" w:hAnsi="Arial" w:cs="Arial"/>
          <w:sz w:val="24"/>
          <w:szCs w:val="24"/>
        </w:rPr>
      </w:pPr>
      <w:r w:rsidRPr="00925CEF">
        <w:rPr>
          <w:rFonts w:ascii="Arial" w:hAnsi="Arial" w:cs="Arial"/>
          <w:sz w:val="24"/>
          <w:szCs w:val="24"/>
        </w:rPr>
        <w:t xml:space="preserve">Programom gradnje obuhvaćena je i izgradnja prometne i komunalne infrastrukture. </w:t>
      </w:r>
    </w:p>
    <w:p w14:paraId="0C8E8636" w14:textId="77777777" w:rsidR="00467273" w:rsidRDefault="00467273" w:rsidP="00467273">
      <w:pPr>
        <w:jc w:val="both"/>
        <w:rPr>
          <w:rFonts w:ascii="Arial" w:hAnsi="Arial"/>
          <w:b/>
          <w:bCs/>
        </w:rPr>
      </w:pPr>
    </w:p>
    <w:p w14:paraId="52BF8AA0" w14:textId="77777777" w:rsidR="00467273" w:rsidRPr="000602F4" w:rsidRDefault="00467273" w:rsidP="00467273">
      <w:pPr>
        <w:pStyle w:val="Bezproreda"/>
        <w:jc w:val="both"/>
        <w:rPr>
          <w:rFonts w:ascii="Arial" w:hAnsi="Arial" w:cs="Arial"/>
          <w:b/>
          <w:sz w:val="24"/>
          <w:szCs w:val="24"/>
        </w:rPr>
      </w:pPr>
      <w:r w:rsidRPr="000602F4">
        <w:rPr>
          <w:rFonts w:ascii="Arial" w:hAnsi="Arial" w:cs="Arial"/>
          <w:b/>
          <w:sz w:val="24"/>
          <w:szCs w:val="24"/>
        </w:rPr>
        <w:t>3.2. Osnovna namjena prostora</w:t>
      </w:r>
    </w:p>
    <w:p w14:paraId="19360122" w14:textId="77777777" w:rsidR="00467273" w:rsidRDefault="00467273" w:rsidP="00467273">
      <w:pPr>
        <w:pStyle w:val="Bezproreda"/>
        <w:jc w:val="both"/>
        <w:rPr>
          <w:b/>
          <w:sz w:val="24"/>
          <w:szCs w:val="24"/>
        </w:rPr>
      </w:pPr>
    </w:p>
    <w:p w14:paraId="47D62322" w14:textId="77777777" w:rsidR="00467273" w:rsidRPr="00925CEF" w:rsidRDefault="00467273" w:rsidP="00467273">
      <w:pPr>
        <w:pStyle w:val="Bezproreda"/>
        <w:ind w:left="709"/>
        <w:jc w:val="both"/>
        <w:rPr>
          <w:rFonts w:ascii="Arial" w:hAnsi="Arial" w:cs="Arial"/>
          <w:sz w:val="24"/>
          <w:szCs w:val="24"/>
        </w:rPr>
      </w:pPr>
      <w:r w:rsidRPr="00925CEF">
        <w:rPr>
          <w:rFonts w:ascii="Arial" w:hAnsi="Arial" w:cs="Arial"/>
          <w:sz w:val="24"/>
          <w:szCs w:val="24"/>
        </w:rPr>
        <w:t xml:space="preserve">Osnovna namjena prostora je mješovita, pretežito stambena namjena, M1. U ovom Planu to </w:t>
      </w:r>
      <w:proofErr w:type="spellStart"/>
      <w:r w:rsidRPr="00925CEF">
        <w:rPr>
          <w:rFonts w:ascii="Arial" w:hAnsi="Arial" w:cs="Arial"/>
          <w:sz w:val="24"/>
          <w:szCs w:val="24"/>
        </w:rPr>
        <w:t>podrazumjeva</w:t>
      </w:r>
      <w:proofErr w:type="spellEnd"/>
      <w:r w:rsidRPr="00925CEF">
        <w:rPr>
          <w:rFonts w:ascii="Arial" w:hAnsi="Arial" w:cs="Arial"/>
          <w:sz w:val="24"/>
          <w:szCs w:val="24"/>
        </w:rPr>
        <w:t xml:space="preserve"> izgradnju obiteljskih i višestambenih građevina za stalno i povremeno stanovanje te izgradnju građevina odnosno uređenje </w:t>
      </w:r>
      <w:r w:rsidR="004F4368">
        <w:rPr>
          <w:rFonts w:ascii="Arial" w:hAnsi="Arial" w:cs="Arial"/>
          <w:sz w:val="24"/>
          <w:szCs w:val="24"/>
        </w:rPr>
        <w:t xml:space="preserve">prostora s pratećim sadržajima. </w:t>
      </w:r>
      <w:r w:rsidRPr="00925CEF">
        <w:rPr>
          <w:rFonts w:ascii="Arial" w:hAnsi="Arial" w:cs="Arial"/>
          <w:sz w:val="24"/>
          <w:szCs w:val="24"/>
        </w:rPr>
        <w:t>U Prostornom planu, ovaj dio je označen kao neizgrađeno građevinsko područje naselja.</w:t>
      </w:r>
    </w:p>
    <w:p w14:paraId="7D0EA883" w14:textId="77777777" w:rsidR="00467273" w:rsidRDefault="00467273" w:rsidP="00467273">
      <w:pPr>
        <w:jc w:val="both"/>
        <w:rPr>
          <w:rFonts w:ascii="Arial" w:hAnsi="Arial"/>
          <w:b/>
          <w:bCs/>
        </w:rPr>
      </w:pPr>
    </w:p>
    <w:p w14:paraId="3663AFA3" w14:textId="77777777" w:rsidR="00467273" w:rsidRDefault="00467273" w:rsidP="00997EBE">
      <w:pPr>
        <w:jc w:val="both"/>
        <w:rPr>
          <w:rFonts w:ascii="Arial" w:hAnsi="Arial" w:cs="Arial"/>
          <w:b/>
          <w:sz w:val="24"/>
          <w:szCs w:val="24"/>
        </w:rPr>
      </w:pPr>
      <w:r w:rsidRPr="0068608F">
        <w:rPr>
          <w:rFonts w:ascii="Arial" w:hAnsi="Arial" w:cs="Arial"/>
          <w:b/>
          <w:sz w:val="24"/>
          <w:szCs w:val="24"/>
        </w:rPr>
        <w:t>3.3. Iskaz prostornih pokazatelja za namjenu, način korištenja i uređenja površina</w:t>
      </w:r>
    </w:p>
    <w:p w14:paraId="2955D868" w14:textId="77777777" w:rsidR="00997EBE" w:rsidRPr="00997EBE" w:rsidRDefault="00997EBE" w:rsidP="00467273">
      <w:pPr>
        <w:jc w:val="both"/>
        <w:rPr>
          <w:rFonts w:ascii="Arial" w:hAnsi="Arial" w:cs="Arial"/>
          <w:b/>
          <w:bCs/>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2974"/>
        <w:gridCol w:w="1669"/>
        <w:gridCol w:w="2322"/>
      </w:tblGrid>
      <w:tr w:rsidR="00467273" w:rsidRPr="007E5817" w14:paraId="0DEC8640" w14:textId="77777777" w:rsidTr="004D0DA4">
        <w:tc>
          <w:tcPr>
            <w:tcW w:w="999" w:type="dxa"/>
          </w:tcPr>
          <w:p w14:paraId="5D5BDF9A" w14:textId="77777777" w:rsidR="00467273" w:rsidRPr="00DA0E48" w:rsidRDefault="00467273" w:rsidP="004D0DA4">
            <w:pPr>
              <w:jc w:val="both"/>
              <w:rPr>
                <w:rFonts w:ascii="Arial" w:hAnsi="Arial"/>
                <w:b/>
              </w:rPr>
            </w:pPr>
            <w:r w:rsidRPr="00DA0E48">
              <w:rPr>
                <w:rFonts w:ascii="Arial" w:hAnsi="Arial"/>
                <w:b/>
              </w:rPr>
              <w:t>Oznaka zona</w:t>
            </w:r>
          </w:p>
        </w:tc>
        <w:tc>
          <w:tcPr>
            <w:tcW w:w="2974" w:type="dxa"/>
          </w:tcPr>
          <w:p w14:paraId="289DFE46" w14:textId="77777777" w:rsidR="00467273" w:rsidRPr="00DA0E48" w:rsidRDefault="00467273" w:rsidP="004D0DA4">
            <w:pPr>
              <w:jc w:val="both"/>
              <w:rPr>
                <w:rFonts w:ascii="Arial" w:hAnsi="Arial"/>
                <w:b/>
              </w:rPr>
            </w:pPr>
            <w:r w:rsidRPr="00DA0E48">
              <w:rPr>
                <w:rFonts w:ascii="Arial" w:hAnsi="Arial"/>
                <w:b/>
              </w:rPr>
              <w:t>Namjena zona</w:t>
            </w:r>
          </w:p>
        </w:tc>
        <w:tc>
          <w:tcPr>
            <w:tcW w:w="1669" w:type="dxa"/>
          </w:tcPr>
          <w:p w14:paraId="50308969" w14:textId="77777777" w:rsidR="00467273" w:rsidRPr="00DA0E48" w:rsidRDefault="00467273" w:rsidP="004D0DA4">
            <w:pPr>
              <w:jc w:val="both"/>
              <w:rPr>
                <w:rFonts w:ascii="Arial" w:hAnsi="Arial"/>
                <w:b/>
                <w:sz w:val="20"/>
                <w:szCs w:val="20"/>
              </w:rPr>
            </w:pPr>
            <w:r w:rsidRPr="00DA0E48">
              <w:rPr>
                <w:rFonts w:ascii="Arial" w:hAnsi="Arial"/>
                <w:b/>
                <w:sz w:val="20"/>
                <w:szCs w:val="20"/>
              </w:rPr>
              <w:t xml:space="preserve">Površina zone </w:t>
            </w:r>
          </w:p>
          <w:p w14:paraId="71147402" w14:textId="77777777" w:rsidR="00467273" w:rsidRPr="00DA0E48" w:rsidRDefault="00467273" w:rsidP="004D0DA4">
            <w:pPr>
              <w:jc w:val="both"/>
              <w:rPr>
                <w:rFonts w:ascii="Arial" w:hAnsi="Arial"/>
                <w:b/>
                <w:sz w:val="20"/>
                <w:szCs w:val="20"/>
                <w:vertAlign w:val="superscript"/>
              </w:rPr>
            </w:pPr>
            <w:r w:rsidRPr="00DA0E48">
              <w:rPr>
                <w:rFonts w:ascii="Arial" w:hAnsi="Arial"/>
                <w:b/>
                <w:sz w:val="20"/>
                <w:szCs w:val="20"/>
              </w:rPr>
              <w:t>( m</w:t>
            </w:r>
            <w:r w:rsidRPr="00DA0E48">
              <w:rPr>
                <w:rFonts w:ascii="Arial" w:hAnsi="Arial"/>
                <w:b/>
                <w:sz w:val="20"/>
                <w:szCs w:val="20"/>
                <w:vertAlign w:val="superscript"/>
              </w:rPr>
              <w:t xml:space="preserve">2 </w:t>
            </w:r>
            <w:r w:rsidRPr="00DA0E48">
              <w:rPr>
                <w:rFonts w:ascii="Arial" w:hAnsi="Arial"/>
                <w:b/>
                <w:sz w:val="20"/>
                <w:szCs w:val="20"/>
              </w:rPr>
              <w:t xml:space="preserve">  -  cca )</w:t>
            </w:r>
          </w:p>
        </w:tc>
        <w:tc>
          <w:tcPr>
            <w:tcW w:w="2322" w:type="dxa"/>
          </w:tcPr>
          <w:p w14:paraId="38B35C06" w14:textId="77777777" w:rsidR="00467273" w:rsidRPr="00DA0E48" w:rsidRDefault="00467273" w:rsidP="004D0DA4">
            <w:pPr>
              <w:jc w:val="both"/>
              <w:rPr>
                <w:rFonts w:ascii="Arial" w:hAnsi="Arial"/>
                <w:b/>
                <w:sz w:val="20"/>
                <w:szCs w:val="20"/>
              </w:rPr>
            </w:pPr>
            <w:r w:rsidRPr="00DA0E48">
              <w:rPr>
                <w:rFonts w:ascii="Arial" w:hAnsi="Arial"/>
                <w:b/>
                <w:sz w:val="20"/>
                <w:szCs w:val="20"/>
              </w:rPr>
              <w:t xml:space="preserve">Zastupljenost </w:t>
            </w:r>
          </w:p>
          <w:p w14:paraId="53DE3037" w14:textId="77777777" w:rsidR="00467273" w:rsidRPr="00DA0E48" w:rsidRDefault="00467273" w:rsidP="004D0DA4">
            <w:pPr>
              <w:jc w:val="both"/>
              <w:rPr>
                <w:rFonts w:ascii="Arial" w:hAnsi="Arial"/>
                <w:b/>
                <w:sz w:val="20"/>
                <w:szCs w:val="20"/>
              </w:rPr>
            </w:pPr>
            <w:r w:rsidRPr="00DA0E48">
              <w:rPr>
                <w:rFonts w:ascii="Arial" w:hAnsi="Arial"/>
                <w:b/>
                <w:sz w:val="20"/>
                <w:szCs w:val="20"/>
              </w:rPr>
              <w:t>u postotku ( % )</w:t>
            </w:r>
          </w:p>
        </w:tc>
      </w:tr>
      <w:tr w:rsidR="0068608F" w:rsidRPr="00D72D2F" w14:paraId="05AD2883" w14:textId="77777777" w:rsidTr="004D0DA4">
        <w:tc>
          <w:tcPr>
            <w:tcW w:w="999" w:type="dxa"/>
          </w:tcPr>
          <w:p w14:paraId="45E6F7AD" w14:textId="77777777" w:rsidR="0068608F" w:rsidRPr="00DA0E48" w:rsidRDefault="0068608F" w:rsidP="004D0DA4">
            <w:pPr>
              <w:jc w:val="center"/>
              <w:rPr>
                <w:rFonts w:ascii="Arial" w:hAnsi="Arial"/>
                <w:sz w:val="20"/>
                <w:szCs w:val="20"/>
              </w:rPr>
            </w:pPr>
            <w:r w:rsidRPr="00DA0E48">
              <w:rPr>
                <w:rFonts w:ascii="Arial" w:hAnsi="Arial"/>
                <w:sz w:val="20"/>
                <w:szCs w:val="20"/>
              </w:rPr>
              <w:t>M1</w:t>
            </w:r>
          </w:p>
        </w:tc>
        <w:tc>
          <w:tcPr>
            <w:tcW w:w="2974" w:type="dxa"/>
          </w:tcPr>
          <w:p w14:paraId="48B88B0D" w14:textId="77777777" w:rsidR="0068608F" w:rsidRPr="008B15B8" w:rsidRDefault="0068608F" w:rsidP="0068608F">
            <w:pPr>
              <w:pStyle w:val="Bezproreda"/>
            </w:pPr>
            <w:r w:rsidRPr="008B15B8">
              <w:t xml:space="preserve">Mješovita namjena </w:t>
            </w:r>
          </w:p>
          <w:p w14:paraId="6ABB5E71" w14:textId="77777777" w:rsidR="0068608F" w:rsidRPr="008B15B8" w:rsidRDefault="0068608F" w:rsidP="0068608F">
            <w:pPr>
              <w:pStyle w:val="Bezproreda"/>
            </w:pPr>
            <w:r>
              <w:t xml:space="preserve">Pretežito </w:t>
            </w:r>
            <w:r w:rsidRPr="008B15B8">
              <w:t>stambena</w:t>
            </w:r>
            <w:r>
              <w:t xml:space="preserve">  neizgrađeno</w:t>
            </w:r>
          </w:p>
        </w:tc>
        <w:tc>
          <w:tcPr>
            <w:tcW w:w="1669" w:type="dxa"/>
            <w:vAlign w:val="center"/>
          </w:tcPr>
          <w:p w14:paraId="31230465" w14:textId="77777777" w:rsidR="0068608F" w:rsidRPr="0090019A" w:rsidRDefault="0068608F" w:rsidP="00ED05A8">
            <w:pPr>
              <w:jc w:val="center"/>
              <w:rPr>
                <w:rFonts w:ascii="Arial" w:hAnsi="Arial"/>
                <w:sz w:val="20"/>
                <w:szCs w:val="20"/>
                <w:highlight w:val="yellow"/>
              </w:rPr>
            </w:pPr>
            <w:r w:rsidRPr="00BF1632">
              <w:rPr>
                <w:rFonts w:ascii="Arial" w:hAnsi="Arial"/>
                <w:sz w:val="20"/>
                <w:szCs w:val="20"/>
              </w:rPr>
              <w:t>13.2</w:t>
            </w:r>
            <w:r>
              <w:rPr>
                <w:rFonts w:ascii="Arial" w:hAnsi="Arial"/>
                <w:sz w:val="20"/>
                <w:szCs w:val="20"/>
              </w:rPr>
              <w:t>05</w:t>
            </w:r>
          </w:p>
        </w:tc>
        <w:tc>
          <w:tcPr>
            <w:tcW w:w="2322" w:type="dxa"/>
            <w:vAlign w:val="center"/>
          </w:tcPr>
          <w:p w14:paraId="276C6D63" w14:textId="77777777" w:rsidR="0068608F" w:rsidRPr="0090019A" w:rsidRDefault="0068608F" w:rsidP="00ED05A8">
            <w:pPr>
              <w:jc w:val="center"/>
              <w:rPr>
                <w:rFonts w:ascii="Arial" w:hAnsi="Arial"/>
                <w:sz w:val="20"/>
                <w:szCs w:val="20"/>
                <w:highlight w:val="yellow"/>
              </w:rPr>
            </w:pPr>
            <w:r w:rsidRPr="00C16089">
              <w:rPr>
                <w:rFonts w:ascii="Arial" w:hAnsi="Arial"/>
                <w:sz w:val="20"/>
                <w:szCs w:val="20"/>
              </w:rPr>
              <w:t>41,</w:t>
            </w:r>
            <w:r>
              <w:rPr>
                <w:rFonts w:ascii="Arial" w:hAnsi="Arial"/>
                <w:sz w:val="20"/>
                <w:szCs w:val="20"/>
              </w:rPr>
              <w:t>66</w:t>
            </w:r>
          </w:p>
        </w:tc>
      </w:tr>
      <w:tr w:rsidR="0068608F" w:rsidRPr="00D72D2F" w14:paraId="503A9672" w14:textId="77777777" w:rsidTr="004D0DA4">
        <w:tc>
          <w:tcPr>
            <w:tcW w:w="999" w:type="dxa"/>
          </w:tcPr>
          <w:p w14:paraId="5EF7F03F" w14:textId="77777777" w:rsidR="0068608F" w:rsidRPr="00DA0E48" w:rsidRDefault="0068608F" w:rsidP="00AE7D61">
            <w:pPr>
              <w:jc w:val="center"/>
              <w:rPr>
                <w:rFonts w:ascii="Arial" w:hAnsi="Arial"/>
                <w:sz w:val="20"/>
                <w:szCs w:val="20"/>
              </w:rPr>
            </w:pPr>
            <w:r w:rsidRPr="00DA0E48">
              <w:rPr>
                <w:rFonts w:ascii="Arial" w:hAnsi="Arial"/>
                <w:sz w:val="20"/>
                <w:szCs w:val="20"/>
              </w:rPr>
              <w:t>M1</w:t>
            </w:r>
          </w:p>
        </w:tc>
        <w:tc>
          <w:tcPr>
            <w:tcW w:w="2974" w:type="dxa"/>
          </w:tcPr>
          <w:p w14:paraId="68C885BD" w14:textId="77777777" w:rsidR="0068608F" w:rsidRDefault="0068608F" w:rsidP="0068608F">
            <w:pPr>
              <w:pStyle w:val="Bezproreda"/>
            </w:pPr>
            <w:r>
              <w:t>Mješovita namjena</w:t>
            </w:r>
          </w:p>
          <w:p w14:paraId="6FBF903B" w14:textId="77777777" w:rsidR="0068608F" w:rsidRDefault="0068608F" w:rsidP="0068608F">
            <w:pPr>
              <w:pStyle w:val="Bezproreda"/>
            </w:pPr>
            <w:r>
              <w:t>Pretežito stambena</w:t>
            </w:r>
          </w:p>
          <w:p w14:paraId="230D08D8" w14:textId="77777777" w:rsidR="0068608F" w:rsidRPr="008B15B8" w:rsidRDefault="0068608F" w:rsidP="0068608F">
            <w:pPr>
              <w:pStyle w:val="Bezproreda"/>
            </w:pPr>
            <w:r>
              <w:t>izgrađeno</w:t>
            </w:r>
          </w:p>
        </w:tc>
        <w:tc>
          <w:tcPr>
            <w:tcW w:w="1669" w:type="dxa"/>
            <w:vAlign w:val="center"/>
          </w:tcPr>
          <w:p w14:paraId="4618FF0A" w14:textId="77777777" w:rsidR="0068608F" w:rsidRPr="00D72D2F" w:rsidRDefault="0068608F" w:rsidP="00ED05A8">
            <w:pPr>
              <w:jc w:val="center"/>
              <w:rPr>
                <w:rFonts w:ascii="Arial" w:hAnsi="Arial"/>
                <w:sz w:val="20"/>
                <w:szCs w:val="20"/>
                <w:highlight w:val="yellow"/>
              </w:rPr>
            </w:pPr>
            <w:r>
              <w:rPr>
                <w:rFonts w:ascii="Arial" w:hAnsi="Arial"/>
                <w:sz w:val="20"/>
                <w:szCs w:val="20"/>
              </w:rPr>
              <w:t xml:space="preserve">  9</w:t>
            </w:r>
            <w:r w:rsidRPr="00BF1632">
              <w:rPr>
                <w:rFonts w:ascii="Arial" w:hAnsi="Arial"/>
                <w:sz w:val="20"/>
                <w:szCs w:val="20"/>
              </w:rPr>
              <w:t>.</w:t>
            </w:r>
            <w:r>
              <w:rPr>
                <w:rFonts w:ascii="Arial" w:hAnsi="Arial"/>
                <w:sz w:val="20"/>
                <w:szCs w:val="20"/>
              </w:rPr>
              <w:t>449</w:t>
            </w:r>
          </w:p>
        </w:tc>
        <w:tc>
          <w:tcPr>
            <w:tcW w:w="2322" w:type="dxa"/>
            <w:vAlign w:val="center"/>
          </w:tcPr>
          <w:p w14:paraId="47FD01CB" w14:textId="77777777" w:rsidR="0068608F" w:rsidRPr="00D72D2F" w:rsidRDefault="0068608F" w:rsidP="00ED05A8">
            <w:pPr>
              <w:jc w:val="center"/>
              <w:rPr>
                <w:rFonts w:ascii="Arial" w:hAnsi="Arial"/>
                <w:sz w:val="20"/>
                <w:szCs w:val="20"/>
                <w:highlight w:val="yellow"/>
              </w:rPr>
            </w:pPr>
            <w:r>
              <w:rPr>
                <w:rFonts w:ascii="Arial" w:hAnsi="Arial"/>
                <w:sz w:val="20"/>
                <w:szCs w:val="20"/>
              </w:rPr>
              <w:t>29</w:t>
            </w:r>
            <w:r w:rsidRPr="00C16089">
              <w:rPr>
                <w:rFonts w:ascii="Arial" w:hAnsi="Arial"/>
                <w:sz w:val="20"/>
                <w:szCs w:val="20"/>
              </w:rPr>
              <w:t>.</w:t>
            </w:r>
            <w:r>
              <w:rPr>
                <w:rFonts w:ascii="Arial" w:hAnsi="Arial"/>
                <w:sz w:val="20"/>
                <w:szCs w:val="20"/>
              </w:rPr>
              <w:t>81</w:t>
            </w:r>
          </w:p>
        </w:tc>
      </w:tr>
      <w:tr w:rsidR="0068608F" w:rsidRPr="00431A0C" w14:paraId="45BF8013" w14:textId="77777777" w:rsidTr="004D0DA4">
        <w:tc>
          <w:tcPr>
            <w:tcW w:w="999" w:type="dxa"/>
          </w:tcPr>
          <w:p w14:paraId="72AA7B1D" w14:textId="77777777" w:rsidR="0068608F" w:rsidRPr="00DA0E48" w:rsidRDefault="0068608F" w:rsidP="00AE7D61">
            <w:pPr>
              <w:jc w:val="center"/>
              <w:rPr>
                <w:rFonts w:ascii="Arial" w:hAnsi="Arial"/>
                <w:sz w:val="20"/>
                <w:szCs w:val="20"/>
              </w:rPr>
            </w:pPr>
            <w:r w:rsidRPr="00DA0E48">
              <w:rPr>
                <w:rFonts w:ascii="Arial" w:hAnsi="Arial"/>
                <w:sz w:val="20"/>
                <w:szCs w:val="20"/>
              </w:rPr>
              <w:t>M1</w:t>
            </w:r>
          </w:p>
        </w:tc>
        <w:tc>
          <w:tcPr>
            <w:tcW w:w="2974" w:type="dxa"/>
          </w:tcPr>
          <w:p w14:paraId="1141F05D" w14:textId="77777777" w:rsidR="0068608F" w:rsidRPr="008B15B8" w:rsidRDefault="0068608F" w:rsidP="0068608F">
            <w:pPr>
              <w:pStyle w:val="Bezproreda"/>
            </w:pPr>
            <w:r w:rsidRPr="008B15B8">
              <w:t xml:space="preserve">Mješovita namjena </w:t>
            </w:r>
          </w:p>
          <w:p w14:paraId="29AED7C2" w14:textId="77777777" w:rsidR="0068608F" w:rsidRDefault="0068608F" w:rsidP="0068608F">
            <w:pPr>
              <w:pStyle w:val="Bezproreda"/>
            </w:pPr>
            <w:r>
              <w:t xml:space="preserve">Pretežito </w:t>
            </w:r>
            <w:r w:rsidRPr="008B15B8">
              <w:t>stambena</w:t>
            </w:r>
            <w:r>
              <w:t xml:space="preserve">  uređeno neizgrađeno</w:t>
            </w:r>
          </w:p>
        </w:tc>
        <w:tc>
          <w:tcPr>
            <w:tcW w:w="1669" w:type="dxa"/>
            <w:vAlign w:val="center"/>
          </w:tcPr>
          <w:p w14:paraId="3397FB41" w14:textId="77777777" w:rsidR="0068608F" w:rsidRPr="00BF1632" w:rsidRDefault="0068608F" w:rsidP="00ED05A8">
            <w:pPr>
              <w:jc w:val="center"/>
              <w:rPr>
                <w:rFonts w:ascii="Arial" w:hAnsi="Arial"/>
                <w:sz w:val="20"/>
                <w:szCs w:val="20"/>
              </w:rPr>
            </w:pPr>
            <w:r>
              <w:rPr>
                <w:rFonts w:ascii="Arial" w:hAnsi="Arial"/>
                <w:sz w:val="20"/>
                <w:szCs w:val="20"/>
              </w:rPr>
              <w:t>3.732</w:t>
            </w:r>
          </w:p>
        </w:tc>
        <w:tc>
          <w:tcPr>
            <w:tcW w:w="2322" w:type="dxa"/>
            <w:vAlign w:val="center"/>
          </w:tcPr>
          <w:p w14:paraId="688EB4EB" w14:textId="77777777" w:rsidR="0068608F" w:rsidRPr="00D72D2F" w:rsidRDefault="0068608F" w:rsidP="00ED05A8">
            <w:pPr>
              <w:jc w:val="center"/>
              <w:rPr>
                <w:rFonts w:ascii="Arial" w:hAnsi="Arial"/>
                <w:sz w:val="20"/>
                <w:szCs w:val="20"/>
                <w:highlight w:val="yellow"/>
              </w:rPr>
            </w:pPr>
            <w:r w:rsidRPr="00C16089">
              <w:rPr>
                <w:rFonts w:ascii="Arial" w:hAnsi="Arial"/>
                <w:sz w:val="20"/>
                <w:szCs w:val="20"/>
              </w:rPr>
              <w:t>11.</w:t>
            </w:r>
            <w:r>
              <w:rPr>
                <w:rFonts w:ascii="Arial" w:hAnsi="Arial"/>
                <w:sz w:val="20"/>
                <w:szCs w:val="20"/>
              </w:rPr>
              <w:t>78</w:t>
            </w:r>
          </w:p>
        </w:tc>
      </w:tr>
      <w:tr w:rsidR="0068608F" w:rsidRPr="00431A0C" w14:paraId="6C4F056E" w14:textId="77777777" w:rsidTr="004D0DA4">
        <w:tc>
          <w:tcPr>
            <w:tcW w:w="999" w:type="dxa"/>
          </w:tcPr>
          <w:p w14:paraId="5EA13789" w14:textId="77777777" w:rsidR="0068608F" w:rsidRPr="00DA0E48" w:rsidRDefault="0068608F" w:rsidP="00983467">
            <w:pPr>
              <w:jc w:val="center"/>
              <w:rPr>
                <w:rFonts w:ascii="Arial" w:hAnsi="Arial"/>
                <w:sz w:val="20"/>
                <w:szCs w:val="20"/>
              </w:rPr>
            </w:pPr>
            <w:r w:rsidRPr="00DA0E48">
              <w:rPr>
                <w:rFonts w:ascii="Arial" w:hAnsi="Arial"/>
                <w:sz w:val="20"/>
                <w:szCs w:val="20"/>
              </w:rPr>
              <w:t>IS</w:t>
            </w:r>
          </w:p>
        </w:tc>
        <w:tc>
          <w:tcPr>
            <w:tcW w:w="2974" w:type="dxa"/>
          </w:tcPr>
          <w:p w14:paraId="69DC6C6B" w14:textId="77777777" w:rsidR="0068608F" w:rsidRPr="00DA0E48" w:rsidRDefault="0068608F" w:rsidP="0068608F">
            <w:pPr>
              <w:pStyle w:val="Bezproreda"/>
            </w:pPr>
            <w:r w:rsidRPr="00DA0E48">
              <w:t xml:space="preserve">Površine infrastrukturnih sustava </w:t>
            </w:r>
          </w:p>
        </w:tc>
        <w:tc>
          <w:tcPr>
            <w:tcW w:w="1669" w:type="dxa"/>
            <w:vAlign w:val="center"/>
          </w:tcPr>
          <w:p w14:paraId="4838230E" w14:textId="77777777" w:rsidR="0068608F" w:rsidRPr="0090019A" w:rsidRDefault="0068608F" w:rsidP="00ED05A8">
            <w:pPr>
              <w:jc w:val="center"/>
              <w:rPr>
                <w:rFonts w:ascii="Arial" w:hAnsi="Arial"/>
                <w:sz w:val="20"/>
                <w:szCs w:val="20"/>
                <w:highlight w:val="yellow"/>
              </w:rPr>
            </w:pPr>
            <w:r w:rsidRPr="00BF1632">
              <w:rPr>
                <w:rFonts w:ascii="Arial" w:hAnsi="Arial"/>
                <w:sz w:val="20"/>
                <w:szCs w:val="20"/>
              </w:rPr>
              <w:t xml:space="preserve"> </w:t>
            </w:r>
            <w:r>
              <w:rPr>
                <w:rFonts w:ascii="Arial" w:hAnsi="Arial"/>
                <w:sz w:val="20"/>
                <w:szCs w:val="20"/>
              </w:rPr>
              <w:t>2</w:t>
            </w:r>
            <w:r w:rsidRPr="00BF1632">
              <w:rPr>
                <w:rFonts w:ascii="Arial" w:hAnsi="Arial"/>
                <w:sz w:val="20"/>
                <w:szCs w:val="20"/>
              </w:rPr>
              <w:t>.</w:t>
            </w:r>
            <w:r>
              <w:rPr>
                <w:rFonts w:ascii="Arial" w:hAnsi="Arial"/>
                <w:sz w:val="20"/>
                <w:szCs w:val="20"/>
              </w:rPr>
              <w:t>910</w:t>
            </w:r>
          </w:p>
        </w:tc>
        <w:tc>
          <w:tcPr>
            <w:tcW w:w="2322" w:type="dxa"/>
            <w:vAlign w:val="center"/>
          </w:tcPr>
          <w:p w14:paraId="2CA5B64A" w14:textId="77777777" w:rsidR="0068608F" w:rsidRPr="0090019A" w:rsidRDefault="0068608F" w:rsidP="00ED05A8">
            <w:pPr>
              <w:jc w:val="center"/>
              <w:rPr>
                <w:rFonts w:ascii="Arial" w:hAnsi="Arial"/>
                <w:sz w:val="20"/>
                <w:szCs w:val="20"/>
                <w:highlight w:val="yellow"/>
              </w:rPr>
            </w:pPr>
            <w:r>
              <w:rPr>
                <w:rFonts w:ascii="Arial" w:hAnsi="Arial"/>
                <w:sz w:val="20"/>
                <w:szCs w:val="20"/>
              </w:rPr>
              <w:t>9</w:t>
            </w:r>
            <w:r w:rsidRPr="00C16089">
              <w:rPr>
                <w:rFonts w:ascii="Arial" w:hAnsi="Arial"/>
                <w:sz w:val="20"/>
                <w:szCs w:val="20"/>
              </w:rPr>
              <w:t>,</w:t>
            </w:r>
            <w:r>
              <w:rPr>
                <w:rFonts w:ascii="Arial" w:hAnsi="Arial"/>
                <w:sz w:val="20"/>
                <w:szCs w:val="20"/>
              </w:rPr>
              <w:t>18</w:t>
            </w:r>
          </w:p>
        </w:tc>
      </w:tr>
      <w:tr w:rsidR="0068608F" w:rsidRPr="00431A0C" w14:paraId="21306A19" w14:textId="77777777" w:rsidTr="004D0DA4">
        <w:tc>
          <w:tcPr>
            <w:tcW w:w="999" w:type="dxa"/>
          </w:tcPr>
          <w:p w14:paraId="2E9030EB" w14:textId="77777777" w:rsidR="0068608F" w:rsidRPr="00DA0E48" w:rsidRDefault="0068608F" w:rsidP="00983467">
            <w:pPr>
              <w:jc w:val="center"/>
              <w:rPr>
                <w:rFonts w:ascii="Arial" w:hAnsi="Arial"/>
                <w:sz w:val="20"/>
                <w:szCs w:val="20"/>
              </w:rPr>
            </w:pPr>
            <w:r>
              <w:rPr>
                <w:rFonts w:ascii="Arial" w:hAnsi="Arial"/>
                <w:sz w:val="20"/>
                <w:szCs w:val="20"/>
              </w:rPr>
              <w:t>R4</w:t>
            </w:r>
          </w:p>
        </w:tc>
        <w:tc>
          <w:tcPr>
            <w:tcW w:w="2974" w:type="dxa"/>
          </w:tcPr>
          <w:p w14:paraId="6CB166D5" w14:textId="77777777" w:rsidR="0068608F" w:rsidRPr="00DA0E48" w:rsidRDefault="0068608F" w:rsidP="0068608F">
            <w:pPr>
              <w:pStyle w:val="Bezproreda"/>
            </w:pPr>
            <w:r>
              <w:t>Obalno područje mora</w:t>
            </w:r>
          </w:p>
        </w:tc>
        <w:tc>
          <w:tcPr>
            <w:tcW w:w="1669" w:type="dxa"/>
            <w:vAlign w:val="center"/>
          </w:tcPr>
          <w:p w14:paraId="6CC2F3CF" w14:textId="77777777" w:rsidR="0068608F" w:rsidRPr="0090019A" w:rsidRDefault="0068608F" w:rsidP="00ED05A8">
            <w:pPr>
              <w:jc w:val="center"/>
              <w:rPr>
                <w:rFonts w:ascii="Arial" w:hAnsi="Arial"/>
                <w:sz w:val="20"/>
                <w:szCs w:val="20"/>
                <w:highlight w:val="yellow"/>
              </w:rPr>
            </w:pPr>
            <w:r>
              <w:rPr>
                <w:rFonts w:ascii="Arial" w:hAnsi="Arial"/>
                <w:sz w:val="20"/>
                <w:szCs w:val="20"/>
              </w:rPr>
              <w:t>2.399</w:t>
            </w:r>
          </w:p>
        </w:tc>
        <w:tc>
          <w:tcPr>
            <w:tcW w:w="2322" w:type="dxa"/>
            <w:vAlign w:val="center"/>
          </w:tcPr>
          <w:p w14:paraId="0E1044E9" w14:textId="77777777" w:rsidR="0068608F" w:rsidRPr="0090019A" w:rsidRDefault="0068608F" w:rsidP="00ED05A8">
            <w:pPr>
              <w:jc w:val="center"/>
              <w:rPr>
                <w:rFonts w:ascii="Arial" w:hAnsi="Arial"/>
                <w:sz w:val="20"/>
                <w:szCs w:val="20"/>
                <w:highlight w:val="yellow"/>
              </w:rPr>
            </w:pPr>
            <w:r w:rsidRPr="00C16089">
              <w:rPr>
                <w:rFonts w:ascii="Arial" w:hAnsi="Arial"/>
                <w:sz w:val="20"/>
                <w:szCs w:val="20"/>
              </w:rPr>
              <w:t xml:space="preserve">  7,</w:t>
            </w:r>
            <w:r>
              <w:rPr>
                <w:rFonts w:ascii="Arial" w:hAnsi="Arial"/>
                <w:sz w:val="20"/>
                <w:szCs w:val="20"/>
              </w:rPr>
              <w:t>57</w:t>
            </w:r>
          </w:p>
        </w:tc>
      </w:tr>
      <w:tr w:rsidR="0068608F" w:rsidRPr="008B15B8" w14:paraId="498B473A" w14:textId="77777777" w:rsidTr="004D0DA4">
        <w:tc>
          <w:tcPr>
            <w:tcW w:w="7964" w:type="dxa"/>
            <w:gridSpan w:val="4"/>
          </w:tcPr>
          <w:p w14:paraId="5963178C" w14:textId="77777777" w:rsidR="0068608F" w:rsidRPr="00D610DD" w:rsidRDefault="0068608F" w:rsidP="00DA0E48">
            <w:pPr>
              <w:rPr>
                <w:rFonts w:ascii="Arial" w:hAnsi="Arial"/>
                <w:sz w:val="20"/>
                <w:szCs w:val="20"/>
                <w:highlight w:val="yellow"/>
              </w:rPr>
            </w:pPr>
            <w:r w:rsidRPr="004B6BAC">
              <w:rPr>
                <w:rFonts w:ascii="Arial" w:hAnsi="Arial"/>
              </w:rPr>
              <w:t xml:space="preserve"> </w:t>
            </w:r>
            <w:r w:rsidRPr="00DA0E48">
              <w:rPr>
                <w:rFonts w:ascii="Arial" w:hAnsi="Arial"/>
                <w:sz w:val="20"/>
                <w:szCs w:val="20"/>
              </w:rPr>
              <w:t xml:space="preserve">UKUPNO                                                             </w:t>
            </w:r>
            <w:r>
              <w:rPr>
                <w:rFonts w:ascii="Arial" w:hAnsi="Arial"/>
                <w:sz w:val="20"/>
                <w:szCs w:val="20"/>
              </w:rPr>
              <w:t xml:space="preserve"> 31.695</w:t>
            </w:r>
            <w:r w:rsidRPr="00DA0E48">
              <w:rPr>
                <w:rFonts w:ascii="Arial" w:hAnsi="Arial"/>
                <w:sz w:val="20"/>
                <w:szCs w:val="20"/>
              </w:rPr>
              <w:t xml:space="preserve">                            100%</w:t>
            </w:r>
          </w:p>
        </w:tc>
      </w:tr>
    </w:tbl>
    <w:p w14:paraId="7F384F16" w14:textId="77777777" w:rsidR="004F4368" w:rsidRDefault="004F4368" w:rsidP="00467273">
      <w:pPr>
        <w:pStyle w:val="Bezproreda"/>
        <w:jc w:val="both"/>
        <w:rPr>
          <w:rFonts w:ascii="Arial" w:hAnsi="Arial" w:cs="Arial"/>
          <w:b/>
          <w:sz w:val="24"/>
          <w:szCs w:val="24"/>
        </w:rPr>
      </w:pPr>
    </w:p>
    <w:p w14:paraId="2E3F0916" w14:textId="77777777" w:rsidR="004B6BAC" w:rsidRDefault="004B6BAC" w:rsidP="00467273">
      <w:pPr>
        <w:pStyle w:val="Bezproreda"/>
        <w:jc w:val="both"/>
        <w:rPr>
          <w:rFonts w:ascii="Arial" w:hAnsi="Arial" w:cs="Arial"/>
          <w:b/>
          <w:sz w:val="24"/>
          <w:szCs w:val="24"/>
        </w:rPr>
      </w:pPr>
    </w:p>
    <w:p w14:paraId="434C61D7" w14:textId="77777777" w:rsidR="0068608F" w:rsidRDefault="0068608F" w:rsidP="00467273">
      <w:pPr>
        <w:pStyle w:val="Bezproreda"/>
        <w:jc w:val="both"/>
        <w:rPr>
          <w:rFonts w:ascii="Arial" w:hAnsi="Arial" w:cs="Arial"/>
          <w:b/>
          <w:sz w:val="24"/>
          <w:szCs w:val="24"/>
        </w:rPr>
      </w:pPr>
    </w:p>
    <w:p w14:paraId="64524E91" w14:textId="77777777" w:rsidR="0068608F" w:rsidRDefault="0068608F" w:rsidP="00467273">
      <w:pPr>
        <w:pStyle w:val="Bezproreda"/>
        <w:jc w:val="both"/>
        <w:rPr>
          <w:rFonts w:ascii="Arial" w:hAnsi="Arial" w:cs="Arial"/>
          <w:b/>
          <w:sz w:val="24"/>
          <w:szCs w:val="24"/>
        </w:rPr>
      </w:pPr>
    </w:p>
    <w:p w14:paraId="449D0C3C" w14:textId="77777777" w:rsidR="0068608F" w:rsidRDefault="0068608F" w:rsidP="00467273">
      <w:pPr>
        <w:pStyle w:val="Bezproreda"/>
        <w:jc w:val="both"/>
        <w:rPr>
          <w:rFonts w:ascii="Arial" w:hAnsi="Arial" w:cs="Arial"/>
          <w:b/>
          <w:sz w:val="24"/>
          <w:szCs w:val="24"/>
        </w:rPr>
      </w:pPr>
    </w:p>
    <w:p w14:paraId="57EB216D" w14:textId="77777777" w:rsidR="0068608F" w:rsidRDefault="0068608F" w:rsidP="00467273">
      <w:pPr>
        <w:pStyle w:val="Bezproreda"/>
        <w:jc w:val="both"/>
        <w:rPr>
          <w:rFonts w:ascii="Arial" w:hAnsi="Arial" w:cs="Arial"/>
          <w:b/>
          <w:sz w:val="24"/>
          <w:szCs w:val="24"/>
        </w:rPr>
      </w:pPr>
    </w:p>
    <w:p w14:paraId="726E454F" w14:textId="77777777" w:rsidR="004B6BAC" w:rsidRDefault="004B6BAC" w:rsidP="00467273">
      <w:pPr>
        <w:pStyle w:val="Bezproreda"/>
        <w:jc w:val="both"/>
        <w:rPr>
          <w:rFonts w:ascii="Arial" w:hAnsi="Arial" w:cs="Arial"/>
          <w:b/>
          <w:sz w:val="24"/>
          <w:szCs w:val="24"/>
        </w:rPr>
      </w:pPr>
    </w:p>
    <w:p w14:paraId="0B65EB6D" w14:textId="77777777" w:rsidR="00467273" w:rsidRPr="00925CEF" w:rsidRDefault="00467273" w:rsidP="00467273">
      <w:pPr>
        <w:pStyle w:val="Bezproreda"/>
        <w:jc w:val="both"/>
        <w:rPr>
          <w:rFonts w:ascii="Arial" w:hAnsi="Arial" w:cs="Arial"/>
          <w:b/>
          <w:sz w:val="24"/>
          <w:szCs w:val="24"/>
        </w:rPr>
      </w:pPr>
      <w:r w:rsidRPr="00925CEF">
        <w:rPr>
          <w:rFonts w:ascii="Arial" w:hAnsi="Arial" w:cs="Arial"/>
          <w:b/>
          <w:sz w:val="24"/>
          <w:szCs w:val="24"/>
        </w:rPr>
        <w:lastRenderedPageBreak/>
        <w:t xml:space="preserve">3.4. </w:t>
      </w:r>
      <w:r w:rsidR="004B6BAC">
        <w:rPr>
          <w:rFonts w:ascii="Arial" w:hAnsi="Arial" w:cs="Arial"/>
          <w:b/>
          <w:sz w:val="24"/>
          <w:szCs w:val="24"/>
        </w:rPr>
        <w:t xml:space="preserve">    </w:t>
      </w:r>
      <w:r w:rsidRPr="00925CEF">
        <w:rPr>
          <w:rFonts w:ascii="Arial" w:hAnsi="Arial" w:cs="Arial"/>
          <w:b/>
          <w:sz w:val="24"/>
          <w:szCs w:val="24"/>
        </w:rPr>
        <w:t>Prometna i ulična mreža</w:t>
      </w:r>
    </w:p>
    <w:p w14:paraId="600574A9" w14:textId="77777777" w:rsidR="00467273" w:rsidRPr="00925CEF" w:rsidRDefault="00467273" w:rsidP="00467273">
      <w:pPr>
        <w:pStyle w:val="Bezproreda"/>
        <w:jc w:val="both"/>
        <w:rPr>
          <w:rFonts w:ascii="Arial" w:hAnsi="Arial" w:cs="Arial"/>
          <w:b/>
          <w:sz w:val="24"/>
          <w:szCs w:val="24"/>
        </w:rPr>
      </w:pPr>
    </w:p>
    <w:p w14:paraId="4C595CD9" w14:textId="77777777" w:rsidR="00467273" w:rsidRPr="00997EBE" w:rsidRDefault="00467273" w:rsidP="00467273">
      <w:pPr>
        <w:pStyle w:val="Bezproreda"/>
        <w:ind w:left="709"/>
        <w:jc w:val="both"/>
        <w:rPr>
          <w:rFonts w:ascii="Arial" w:hAnsi="Arial" w:cs="Arial"/>
          <w:sz w:val="24"/>
          <w:szCs w:val="24"/>
        </w:rPr>
      </w:pPr>
      <w:r w:rsidRPr="00997EBE">
        <w:rPr>
          <w:rFonts w:ascii="Arial" w:hAnsi="Arial" w:cs="Arial"/>
          <w:sz w:val="24"/>
          <w:szCs w:val="24"/>
        </w:rPr>
        <w:t>Kartografskim prikazom br. 2.1. Prometna mreža u mjerilu 1:500, koji</w:t>
      </w:r>
      <w:r w:rsidR="00E24C51">
        <w:rPr>
          <w:rFonts w:ascii="Arial" w:hAnsi="Arial" w:cs="Arial"/>
          <w:sz w:val="24"/>
          <w:szCs w:val="24"/>
        </w:rPr>
        <w:t xml:space="preserve"> je sastavni dio Plana, određene</w:t>
      </w:r>
      <w:r w:rsidRPr="00997EBE">
        <w:rPr>
          <w:rFonts w:ascii="Arial" w:hAnsi="Arial" w:cs="Arial"/>
          <w:sz w:val="24"/>
          <w:szCs w:val="24"/>
        </w:rPr>
        <w:t xml:space="preserve"> </w:t>
      </w:r>
      <w:r w:rsidR="00E24C51">
        <w:rPr>
          <w:rFonts w:ascii="Arial" w:hAnsi="Arial" w:cs="Arial"/>
          <w:sz w:val="24"/>
          <w:szCs w:val="24"/>
        </w:rPr>
        <w:t>su</w:t>
      </w:r>
      <w:r w:rsidRPr="00997EBE">
        <w:rPr>
          <w:rFonts w:ascii="Arial" w:hAnsi="Arial" w:cs="Arial"/>
          <w:sz w:val="24"/>
          <w:szCs w:val="24"/>
        </w:rPr>
        <w:t xml:space="preserve"> prometnic</w:t>
      </w:r>
      <w:r w:rsidR="00E24C51">
        <w:rPr>
          <w:rFonts w:ascii="Arial" w:hAnsi="Arial" w:cs="Arial"/>
          <w:sz w:val="24"/>
          <w:szCs w:val="24"/>
        </w:rPr>
        <w:t>e</w:t>
      </w:r>
      <w:r w:rsidRPr="00997EBE">
        <w:rPr>
          <w:rFonts w:ascii="Arial" w:hAnsi="Arial" w:cs="Arial"/>
          <w:sz w:val="24"/>
          <w:szCs w:val="24"/>
        </w:rPr>
        <w:t xml:space="preserve"> prema značaju i funkcional</w:t>
      </w:r>
      <w:r w:rsidR="00E24C51">
        <w:rPr>
          <w:rFonts w:ascii="Arial" w:hAnsi="Arial" w:cs="Arial"/>
          <w:sz w:val="24"/>
          <w:szCs w:val="24"/>
        </w:rPr>
        <w:t>nim karakteristikama pri čemu su</w:t>
      </w:r>
      <w:r w:rsidRPr="00997EBE">
        <w:rPr>
          <w:rFonts w:ascii="Arial" w:hAnsi="Arial" w:cs="Arial"/>
          <w:sz w:val="24"/>
          <w:szCs w:val="24"/>
        </w:rPr>
        <w:t xml:space="preserve"> utvrđen</w:t>
      </w:r>
      <w:r w:rsidR="00E24C51">
        <w:rPr>
          <w:rFonts w:ascii="Arial" w:hAnsi="Arial" w:cs="Arial"/>
          <w:sz w:val="24"/>
          <w:szCs w:val="24"/>
        </w:rPr>
        <w:t>i i njihovi karakteristični presjeci</w:t>
      </w:r>
      <w:r w:rsidRPr="00997EBE">
        <w:rPr>
          <w:rFonts w:ascii="Arial" w:hAnsi="Arial" w:cs="Arial"/>
          <w:sz w:val="24"/>
          <w:szCs w:val="24"/>
        </w:rPr>
        <w:t>.</w:t>
      </w:r>
    </w:p>
    <w:p w14:paraId="1B4BC86D" w14:textId="77777777" w:rsidR="00467273" w:rsidRPr="00997EBE" w:rsidRDefault="00467273" w:rsidP="00467273">
      <w:pPr>
        <w:spacing w:before="120"/>
        <w:ind w:left="708"/>
        <w:jc w:val="both"/>
        <w:rPr>
          <w:rFonts w:ascii="Arial" w:hAnsi="Arial" w:cs="Arial"/>
          <w:sz w:val="24"/>
          <w:szCs w:val="24"/>
        </w:rPr>
      </w:pPr>
      <w:r w:rsidRPr="00997EBE">
        <w:rPr>
          <w:rFonts w:ascii="Arial" w:hAnsi="Arial" w:cs="Arial"/>
          <w:sz w:val="24"/>
          <w:szCs w:val="24"/>
        </w:rPr>
        <w:t>Uzdužni nagibi primijenjeni na nogostupima istovjetni su s uzdužnim nagibom kolnih površina prometnica i u skladu su s tehničkim zahtjevima pješačkog prometa koje propisuje mjerodavna regulativa.</w:t>
      </w:r>
    </w:p>
    <w:p w14:paraId="4554BE09" w14:textId="77777777" w:rsidR="00467273" w:rsidRPr="00997EBE" w:rsidRDefault="00467273" w:rsidP="00467273">
      <w:pPr>
        <w:spacing w:before="120"/>
        <w:ind w:left="708"/>
        <w:jc w:val="both"/>
        <w:rPr>
          <w:rFonts w:ascii="Arial" w:hAnsi="Arial" w:cs="Arial"/>
          <w:sz w:val="24"/>
          <w:szCs w:val="24"/>
        </w:rPr>
      </w:pPr>
      <w:r w:rsidRPr="00997EBE">
        <w:rPr>
          <w:rFonts w:ascii="Arial" w:hAnsi="Arial" w:cs="Arial"/>
          <w:sz w:val="24"/>
          <w:szCs w:val="24"/>
        </w:rPr>
        <w:t>Planom se za sve građane, bez obzira na dob i vrstu poteškoća u kretanju, predviđa osiguranje nesmetanog pristupa svim javnim površinama. Sve prometne površine trebaju biti izvedene bez arhitektonskih barijera tako da na njima nema zapreka za kretanje niti jedne kategorije stanovništva. Idejnim projektima za pojedine dionice ulica i njima pripadajućih pješačkih površina potrebno je definirati rješenja prihvatljiva za korištenje osobama smanjenje pokretljivosti. Obvezna je izvedba rampa za invalidska ili dječja kolica uza sve pješačke prijelaze. U provedbi Plana potrebno je primjenjivati će se propisi, normativi i europska iskustva u svrhu smanjenja i eliminiranja postojećih i sprečavanja nastajanja novih urbanističko - arhitektonskih barijera.</w:t>
      </w:r>
    </w:p>
    <w:p w14:paraId="5F0B4133" w14:textId="77777777" w:rsidR="00467273" w:rsidRPr="00997EBE" w:rsidRDefault="00467273" w:rsidP="00467273">
      <w:pPr>
        <w:spacing w:before="120"/>
        <w:ind w:left="708" w:firstLine="12"/>
        <w:jc w:val="both"/>
        <w:rPr>
          <w:rFonts w:ascii="Arial" w:hAnsi="Arial" w:cs="Arial"/>
          <w:bCs/>
          <w:sz w:val="24"/>
          <w:szCs w:val="24"/>
        </w:rPr>
      </w:pPr>
      <w:r w:rsidRPr="00997EBE">
        <w:rPr>
          <w:rFonts w:ascii="Arial" w:hAnsi="Arial" w:cs="Arial"/>
          <w:bCs/>
          <w:sz w:val="24"/>
          <w:szCs w:val="24"/>
        </w:rPr>
        <w:t>U provedbi Plana potrebno je primjenjivati propise, normative i europska iskustva u svrhu smanjenja i eliminiranja postojećih i sprečavanja nastajanja novih urbanističko - arhitektonskih barijera.</w:t>
      </w:r>
    </w:p>
    <w:p w14:paraId="4DD12AE0" w14:textId="77777777" w:rsidR="00467273" w:rsidRPr="00997EBE" w:rsidRDefault="00467273" w:rsidP="00467273">
      <w:pPr>
        <w:spacing w:before="120"/>
        <w:ind w:left="708"/>
        <w:jc w:val="both"/>
        <w:rPr>
          <w:rFonts w:ascii="Arial" w:hAnsi="Arial" w:cs="Arial"/>
          <w:sz w:val="24"/>
          <w:szCs w:val="24"/>
        </w:rPr>
      </w:pPr>
      <w:r w:rsidRPr="00997EBE">
        <w:rPr>
          <w:rFonts w:ascii="Arial" w:hAnsi="Arial" w:cs="Arial"/>
          <w:sz w:val="24"/>
          <w:szCs w:val="24"/>
        </w:rPr>
        <w:t>Sve pješačke površine potrebno je rasvijetliti javnom rasvjetom i riješiti površinsku odvodnju oborinskih voda.</w:t>
      </w:r>
    </w:p>
    <w:p w14:paraId="6C66BC0C" w14:textId="77777777" w:rsidR="00467273" w:rsidRPr="00925CEF" w:rsidRDefault="00467273" w:rsidP="00467273">
      <w:pPr>
        <w:pStyle w:val="Bezproreda"/>
        <w:jc w:val="both"/>
        <w:rPr>
          <w:rFonts w:ascii="Arial" w:hAnsi="Arial" w:cs="Arial"/>
          <w:sz w:val="24"/>
          <w:szCs w:val="24"/>
        </w:rPr>
      </w:pPr>
    </w:p>
    <w:p w14:paraId="3C490F0C" w14:textId="77777777" w:rsidR="00467273" w:rsidRPr="00925CEF" w:rsidRDefault="00467273" w:rsidP="00467273">
      <w:pPr>
        <w:pStyle w:val="Bezproreda"/>
        <w:jc w:val="both"/>
        <w:rPr>
          <w:rFonts w:ascii="Arial" w:hAnsi="Arial" w:cs="Arial"/>
          <w:b/>
          <w:sz w:val="24"/>
          <w:szCs w:val="24"/>
        </w:rPr>
      </w:pPr>
      <w:r w:rsidRPr="00925CEF">
        <w:rPr>
          <w:rFonts w:ascii="Arial" w:hAnsi="Arial" w:cs="Arial"/>
          <w:b/>
          <w:sz w:val="24"/>
          <w:szCs w:val="24"/>
        </w:rPr>
        <w:t>3.5. Komunalna infrastrukturna mreža</w:t>
      </w:r>
    </w:p>
    <w:p w14:paraId="59D30E68" w14:textId="77777777" w:rsidR="00467273" w:rsidRPr="00925CEF" w:rsidRDefault="00467273" w:rsidP="00467273">
      <w:pPr>
        <w:pStyle w:val="Bezproreda"/>
        <w:jc w:val="both"/>
        <w:rPr>
          <w:rFonts w:ascii="Arial" w:hAnsi="Arial" w:cs="Arial"/>
          <w:b/>
          <w:sz w:val="24"/>
          <w:szCs w:val="24"/>
        </w:rPr>
      </w:pPr>
    </w:p>
    <w:p w14:paraId="10DC9DD3" w14:textId="77777777" w:rsidR="00467273" w:rsidRDefault="00467273" w:rsidP="00997EBE">
      <w:pPr>
        <w:pStyle w:val="Bezproreda"/>
        <w:ind w:firstLine="708"/>
        <w:jc w:val="both"/>
        <w:rPr>
          <w:rFonts w:ascii="Arial" w:hAnsi="Arial" w:cs="Arial"/>
          <w:b/>
          <w:sz w:val="24"/>
          <w:szCs w:val="24"/>
        </w:rPr>
      </w:pPr>
      <w:r w:rsidRPr="00925CEF">
        <w:rPr>
          <w:rFonts w:ascii="Arial" w:hAnsi="Arial" w:cs="Arial"/>
          <w:b/>
          <w:sz w:val="24"/>
          <w:szCs w:val="24"/>
        </w:rPr>
        <w:t>Vodovod</w:t>
      </w:r>
    </w:p>
    <w:p w14:paraId="7A9F6CA8" w14:textId="77777777" w:rsidR="00997EBE" w:rsidRPr="00925CEF" w:rsidRDefault="00997EBE" w:rsidP="00997EBE">
      <w:pPr>
        <w:pStyle w:val="Bezproreda"/>
        <w:ind w:firstLine="708"/>
        <w:jc w:val="both"/>
        <w:rPr>
          <w:rFonts w:ascii="Arial" w:hAnsi="Arial" w:cs="Arial"/>
          <w:b/>
          <w:sz w:val="24"/>
          <w:szCs w:val="24"/>
        </w:rPr>
      </w:pPr>
    </w:p>
    <w:p w14:paraId="5F091FBB" w14:textId="05AB31C9" w:rsidR="00233435" w:rsidRPr="00D80CE7" w:rsidRDefault="00467273" w:rsidP="00233435">
      <w:pPr>
        <w:pStyle w:val="Bezproreda"/>
        <w:ind w:left="709"/>
        <w:jc w:val="both"/>
        <w:rPr>
          <w:rFonts w:ascii="Arial" w:hAnsi="Arial" w:cs="Arial"/>
          <w:color w:val="FF0000"/>
          <w:sz w:val="24"/>
          <w:szCs w:val="24"/>
        </w:rPr>
      </w:pPr>
      <w:r w:rsidRPr="008A407B">
        <w:rPr>
          <w:rFonts w:ascii="Arial" w:hAnsi="Arial" w:cs="Arial"/>
          <w:sz w:val="24"/>
          <w:szCs w:val="24"/>
        </w:rPr>
        <w:t xml:space="preserve">Planirani postojeći cjevovodi pripadaju sustavu niske zone vodoopskrbe, s vodospremom </w:t>
      </w:r>
      <w:proofErr w:type="spellStart"/>
      <w:r w:rsidR="00E53D7B">
        <w:rPr>
          <w:rFonts w:ascii="Arial" w:hAnsi="Arial" w:cs="Arial"/>
          <w:sz w:val="24"/>
          <w:szCs w:val="24"/>
        </w:rPr>
        <w:t>Bobovišća</w:t>
      </w:r>
      <w:proofErr w:type="spellEnd"/>
      <w:r w:rsidRPr="008A407B">
        <w:rPr>
          <w:rFonts w:ascii="Arial" w:hAnsi="Arial" w:cs="Arial"/>
          <w:sz w:val="24"/>
          <w:szCs w:val="24"/>
        </w:rPr>
        <w:t xml:space="preserve">, </w:t>
      </w:r>
      <w:r w:rsidR="00E53D7B" w:rsidRPr="004107F9">
        <w:rPr>
          <w:rFonts w:ascii="Arial" w:hAnsi="Arial" w:cs="Arial"/>
          <w:bCs/>
          <w:sz w:val="24"/>
          <w:szCs w:val="24"/>
        </w:rPr>
        <w:t>59</w:t>
      </w:r>
      <w:r w:rsidR="00F057D0">
        <w:rPr>
          <w:rFonts w:ascii="Arial" w:hAnsi="Arial" w:cs="Arial"/>
          <w:bCs/>
          <w:sz w:val="24"/>
          <w:szCs w:val="24"/>
        </w:rPr>
        <w:t xml:space="preserve"> </w:t>
      </w:r>
      <w:r w:rsidR="00E53D7B" w:rsidRPr="004107F9">
        <w:rPr>
          <w:rFonts w:ascii="Arial" w:hAnsi="Arial" w:cs="Arial"/>
          <w:bCs/>
          <w:sz w:val="24"/>
          <w:szCs w:val="24"/>
        </w:rPr>
        <w:t xml:space="preserve">m </w:t>
      </w:r>
      <w:proofErr w:type="spellStart"/>
      <w:r w:rsidR="00E53D7B" w:rsidRPr="004107F9">
        <w:rPr>
          <w:rFonts w:ascii="Arial" w:hAnsi="Arial" w:cs="Arial"/>
          <w:bCs/>
          <w:sz w:val="24"/>
          <w:szCs w:val="24"/>
        </w:rPr>
        <w:t>n.m</w:t>
      </w:r>
      <w:proofErr w:type="spellEnd"/>
      <w:r w:rsidR="00E53D7B" w:rsidRPr="004107F9">
        <w:rPr>
          <w:rFonts w:ascii="Arial" w:hAnsi="Arial" w:cs="Arial"/>
          <w:bCs/>
          <w:sz w:val="24"/>
          <w:szCs w:val="24"/>
        </w:rPr>
        <w:t>.</w:t>
      </w:r>
      <w:r w:rsidR="00E53D7B">
        <w:rPr>
          <w:rFonts w:ascii="Arial" w:hAnsi="Arial" w:cs="Arial"/>
          <w:bCs/>
          <w:sz w:val="24"/>
          <w:szCs w:val="24"/>
        </w:rPr>
        <w:t xml:space="preserve"> Dovodni cjevovod do zone je ACC DN 80 mm.</w:t>
      </w:r>
      <w:r w:rsidR="00233435" w:rsidRPr="00233435">
        <w:rPr>
          <w:rFonts w:ascii="Arial" w:hAnsi="Arial" w:cs="Arial"/>
          <w:color w:val="FF0000"/>
          <w:sz w:val="24"/>
          <w:szCs w:val="24"/>
        </w:rPr>
        <w:t xml:space="preserve"> </w:t>
      </w:r>
      <w:r w:rsidR="00233435" w:rsidRPr="00D4654F">
        <w:rPr>
          <w:rFonts w:ascii="Arial" w:hAnsi="Arial" w:cs="Arial"/>
          <w:sz w:val="24"/>
          <w:szCs w:val="24"/>
        </w:rPr>
        <w:t>Za ovo područje nije potrebna izgradnja nove vodospreme. Kako na području već postoji djelomično izgrađen sustav vodoopskrbe, a isto tako i priključeni objekti, ova zona se može smatrati kao postojeća već priključena na vodoopskrbni sustav. Zbog stanja vodoopskrbe otoka, inače nije moguće osigurati vodoopskrbu novih turističkih područja iz vodoopskrbnog sustava.</w:t>
      </w:r>
    </w:p>
    <w:p w14:paraId="58DBE07C" w14:textId="77777777" w:rsidR="00233435" w:rsidRPr="008A407B" w:rsidRDefault="00233435" w:rsidP="00467273">
      <w:pPr>
        <w:pStyle w:val="Bezproreda"/>
        <w:ind w:left="709"/>
        <w:jc w:val="both"/>
        <w:rPr>
          <w:rFonts w:ascii="Arial" w:hAnsi="Arial" w:cs="Arial"/>
          <w:sz w:val="24"/>
          <w:szCs w:val="24"/>
        </w:rPr>
      </w:pPr>
    </w:p>
    <w:p w14:paraId="32364133" w14:textId="77777777" w:rsidR="00467273" w:rsidRPr="008A407B" w:rsidRDefault="00467273" w:rsidP="00467273">
      <w:pPr>
        <w:pStyle w:val="Bezproreda"/>
        <w:ind w:left="709"/>
        <w:jc w:val="both"/>
        <w:rPr>
          <w:rFonts w:ascii="Arial" w:hAnsi="Arial" w:cs="Arial"/>
          <w:sz w:val="24"/>
          <w:szCs w:val="24"/>
        </w:rPr>
      </w:pPr>
      <w:r w:rsidRPr="008A407B">
        <w:rPr>
          <w:rFonts w:ascii="Arial" w:hAnsi="Arial" w:cs="Arial"/>
          <w:sz w:val="24"/>
          <w:szCs w:val="24"/>
        </w:rPr>
        <w:t>Ugradnja protupožarnih nadzemnih hidranata na novoj vanjskoj vodovodnoj mreži, predviđena je na optimalnom međusobnom razmaku, u skladu s Pravilnikom o protupožarnoj zaštiti. Raspoloživi tlak zadovoljava, odnosno biti će osigurana potrebna količina vode.</w:t>
      </w:r>
    </w:p>
    <w:p w14:paraId="66701AB1" w14:textId="77777777" w:rsidR="00467273" w:rsidRPr="008A407B" w:rsidRDefault="00467273" w:rsidP="00467273">
      <w:pPr>
        <w:pStyle w:val="Bezproreda"/>
        <w:jc w:val="both"/>
        <w:rPr>
          <w:rFonts w:ascii="Arial" w:hAnsi="Arial" w:cs="Arial"/>
          <w:sz w:val="24"/>
          <w:szCs w:val="24"/>
        </w:rPr>
      </w:pPr>
    </w:p>
    <w:p w14:paraId="75BCD7FB" w14:textId="77777777" w:rsidR="00467273" w:rsidRPr="008A407B" w:rsidRDefault="00467273" w:rsidP="00467273">
      <w:pPr>
        <w:pStyle w:val="Bezproreda"/>
        <w:ind w:left="709"/>
        <w:jc w:val="both"/>
        <w:rPr>
          <w:rFonts w:ascii="Arial" w:hAnsi="Arial" w:cs="Arial"/>
          <w:sz w:val="24"/>
          <w:szCs w:val="24"/>
        </w:rPr>
      </w:pPr>
      <w:r w:rsidRPr="008A407B">
        <w:rPr>
          <w:rFonts w:ascii="Arial" w:hAnsi="Arial" w:cs="Arial"/>
          <w:sz w:val="24"/>
          <w:szCs w:val="24"/>
        </w:rPr>
        <w:t xml:space="preserve">Planirana vodovodna mreža, osigurava kvalitetnije napajanje potrošnih mjesta i sigurniju opskrbu protupožarnih hidranata. Trase vodovoda locirane su u kolniku planiranih prometnica, na udaljenosti 1,00 m od ivičnjaka. Dubina </w:t>
      </w:r>
      <w:r w:rsidRPr="008A407B">
        <w:rPr>
          <w:rFonts w:ascii="Arial" w:hAnsi="Arial" w:cs="Arial"/>
          <w:sz w:val="24"/>
          <w:szCs w:val="24"/>
        </w:rPr>
        <w:lastRenderedPageBreak/>
        <w:t>ukopavanja iznosi min. 1,10 m, računajući od tjemena cijevi do nivelete prometnice.</w:t>
      </w:r>
    </w:p>
    <w:p w14:paraId="68B6B6A9" w14:textId="77777777" w:rsidR="00467273" w:rsidRPr="008A407B" w:rsidRDefault="00467273" w:rsidP="00467273">
      <w:pPr>
        <w:pStyle w:val="Bezproreda"/>
        <w:jc w:val="both"/>
        <w:rPr>
          <w:rFonts w:ascii="Arial" w:hAnsi="Arial" w:cs="Arial"/>
          <w:sz w:val="24"/>
          <w:szCs w:val="24"/>
        </w:rPr>
      </w:pPr>
    </w:p>
    <w:p w14:paraId="448A629C" w14:textId="77777777" w:rsidR="00467273" w:rsidRPr="008A407B" w:rsidRDefault="00467273" w:rsidP="00467273">
      <w:pPr>
        <w:pStyle w:val="Bezproreda"/>
        <w:ind w:left="709"/>
        <w:jc w:val="both"/>
        <w:rPr>
          <w:rFonts w:ascii="Arial" w:hAnsi="Arial" w:cs="Arial"/>
          <w:sz w:val="24"/>
          <w:szCs w:val="24"/>
        </w:rPr>
      </w:pPr>
      <w:r w:rsidRPr="008A407B">
        <w:rPr>
          <w:rFonts w:ascii="Arial" w:hAnsi="Arial" w:cs="Arial"/>
          <w:sz w:val="24"/>
          <w:szCs w:val="24"/>
        </w:rPr>
        <w:t xml:space="preserve">U čvorovima su predviđene betonske šahte s </w:t>
      </w:r>
      <w:proofErr w:type="spellStart"/>
      <w:r w:rsidRPr="008A407B">
        <w:rPr>
          <w:rFonts w:ascii="Arial" w:hAnsi="Arial" w:cs="Arial"/>
          <w:sz w:val="24"/>
          <w:szCs w:val="24"/>
        </w:rPr>
        <w:t>ljevano</w:t>
      </w:r>
      <w:proofErr w:type="spellEnd"/>
      <w:r w:rsidRPr="008A407B">
        <w:rPr>
          <w:rFonts w:ascii="Arial" w:hAnsi="Arial" w:cs="Arial"/>
          <w:sz w:val="24"/>
          <w:szCs w:val="24"/>
        </w:rPr>
        <w:t xml:space="preserve">-željeznim poklopcem iznad armirano-betonske pokrovne ploče, za smještaj zasuna i </w:t>
      </w:r>
      <w:proofErr w:type="spellStart"/>
      <w:r w:rsidRPr="008A407B">
        <w:rPr>
          <w:rFonts w:ascii="Arial" w:hAnsi="Arial" w:cs="Arial"/>
          <w:sz w:val="24"/>
          <w:szCs w:val="24"/>
        </w:rPr>
        <w:t>fazonskih</w:t>
      </w:r>
      <w:proofErr w:type="spellEnd"/>
      <w:r w:rsidRPr="008A407B">
        <w:rPr>
          <w:rFonts w:ascii="Arial" w:hAnsi="Arial" w:cs="Arial"/>
          <w:sz w:val="24"/>
          <w:szCs w:val="24"/>
        </w:rPr>
        <w:t xml:space="preserve"> komada. Cijevi su okruglog presjeka klase „C“, koje se polažu na posteljicu od pijeska i zatrpavaju sitnim nevezanim i neagresivnim materijalom.</w:t>
      </w:r>
    </w:p>
    <w:p w14:paraId="0BF5E61F" w14:textId="77777777" w:rsidR="00467273" w:rsidRDefault="00467273" w:rsidP="00467273">
      <w:pPr>
        <w:jc w:val="both"/>
        <w:rPr>
          <w:rFonts w:ascii="Arial" w:hAnsi="Arial"/>
          <w:b/>
          <w:bCs/>
        </w:rPr>
      </w:pPr>
    </w:p>
    <w:p w14:paraId="7389F8DE" w14:textId="77777777" w:rsidR="00467273" w:rsidRDefault="00467273" w:rsidP="00997EBE">
      <w:pPr>
        <w:pStyle w:val="Bezproreda"/>
        <w:ind w:firstLine="708"/>
        <w:jc w:val="both"/>
        <w:rPr>
          <w:rFonts w:ascii="Arial" w:hAnsi="Arial" w:cs="Arial"/>
          <w:b/>
          <w:sz w:val="24"/>
          <w:szCs w:val="24"/>
        </w:rPr>
      </w:pPr>
      <w:r w:rsidRPr="008A407B">
        <w:rPr>
          <w:rFonts w:ascii="Arial" w:hAnsi="Arial" w:cs="Arial"/>
          <w:b/>
          <w:sz w:val="24"/>
          <w:szCs w:val="24"/>
        </w:rPr>
        <w:t>Kanalizacija</w:t>
      </w:r>
    </w:p>
    <w:p w14:paraId="0F1D530A" w14:textId="77777777" w:rsidR="00DB162D" w:rsidRPr="008A407B" w:rsidRDefault="00DB162D" w:rsidP="00997EBE">
      <w:pPr>
        <w:pStyle w:val="Bezproreda"/>
        <w:ind w:firstLine="708"/>
        <w:jc w:val="both"/>
        <w:rPr>
          <w:rFonts w:ascii="Arial" w:hAnsi="Arial" w:cs="Arial"/>
          <w:b/>
          <w:sz w:val="24"/>
          <w:szCs w:val="24"/>
        </w:rPr>
      </w:pPr>
    </w:p>
    <w:p w14:paraId="730759CE" w14:textId="77777777" w:rsidR="00DB162D" w:rsidRDefault="00DB162D" w:rsidP="00DB162D">
      <w:pPr>
        <w:ind w:left="709"/>
        <w:jc w:val="both"/>
        <w:rPr>
          <w:rFonts w:ascii="Arial" w:hAnsi="Arial" w:cs="Arial"/>
          <w:sz w:val="24"/>
          <w:szCs w:val="24"/>
        </w:rPr>
      </w:pPr>
      <w:r w:rsidRPr="00DB162D">
        <w:rPr>
          <w:rFonts w:ascii="Arial" w:hAnsi="Arial" w:cs="Arial"/>
          <w:sz w:val="24"/>
          <w:szCs w:val="24"/>
        </w:rPr>
        <w:t xml:space="preserve">Unutar područja obuhvaćenog Urbanističkim planom uređenja nije izgrađen kanalizacijski sustav, te je planirana izgradnja sustava koji se spaja na sjeverno istočnu stranu uz granicu obuhvata Plana na budući sustav </w:t>
      </w:r>
      <w:proofErr w:type="spellStart"/>
      <w:r w:rsidRPr="00DB162D">
        <w:rPr>
          <w:rFonts w:ascii="Arial" w:hAnsi="Arial" w:cs="Arial"/>
          <w:sz w:val="24"/>
          <w:szCs w:val="24"/>
        </w:rPr>
        <w:t>Bobovišća</w:t>
      </w:r>
      <w:proofErr w:type="spellEnd"/>
      <w:r w:rsidRPr="00DB162D">
        <w:rPr>
          <w:rFonts w:ascii="Arial" w:hAnsi="Arial" w:cs="Arial"/>
          <w:sz w:val="24"/>
          <w:szCs w:val="24"/>
        </w:rPr>
        <w:t>.</w:t>
      </w:r>
    </w:p>
    <w:p w14:paraId="20417A1C" w14:textId="4F336BF3" w:rsidR="00233435" w:rsidRPr="00D4654F" w:rsidRDefault="00233435" w:rsidP="00233435">
      <w:pPr>
        <w:ind w:left="709"/>
        <w:jc w:val="both"/>
        <w:rPr>
          <w:rFonts w:ascii="Arial" w:hAnsi="Arial" w:cs="Arial"/>
        </w:rPr>
      </w:pPr>
      <w:r w:rsidRPr="00D4654F">
        <w:rPr>
          <w:rFonts w:ascii="Arial" w:hAnsi="Arial" w:cs="Arial"/>
        </w:rPr>
        <w:t xml:space="preserve">Planirana je izgradnja sustava koji se spaja na sjeveroistočnu stranu uz granicu obuhvata Plana na budući sustav </w:t>
      </w:r>
      <w:proofErr w:type="spellStart"/>
      <w:r w:rsidRPr="00D4654F">
        <w:rPr>
          <w:rFonts w:ascii="Arial" w:hAnsi="Arial" w:cs="Arial"/>
        </w:rPr>
        <w:t>Bobovišća</w:t>
      </w:r>
      <w:proofErr w:type="spellEnd"/>
      <w:r w:rsidRPr="00D4654F">
        <w:rPr>
          <w:rFonts w:ascii="Arial" w:hAnsi="Arial" w:cs="Arial"/>
        </w:rPr>
        <w:t xml:space="preserve">. </w:t>
      </w:r>
    </w:p>
    <w:p w14:paraId="0AF65061" w14:textId="0959A59F" w:rsidR="00233435" w:rsidRPr="00D4654F" w:rsidRDefault="00233435" w:rsidP="00233435">
      <w:pPr>
        <w:ind w:left="709"/>
        <w:jc w:val="both"/>
        <w:rPr>
          <w:rFonts w:ascii="Arial" w:hAnsi="Arial" w:cs="Arial"/>
        </w:rPr>
      </w:pPr>
      <w:r w:rsidRPr="00D4654F">
        <w:rPr>
          <w:rFonts w:ascii="Arial" w:hAnsi="Arial" w:cs="Arial"/>
        </w:rPr>
        <w:t xml:space="preserve">Načelno je planirana izgradnja sustava koji se spaja na sjeveroistočnu stranu uz granicu obuhvata Plana na budući sustav </w:t>
      </w:r>
      <w:proofErr w:type="spellStart"/>
      <w:r w:rsidRPr="00D4654F">
        <w:rPr>
          <w:rFonts w:ascii="Arial" w:hAnsi="Arial" w:cs="Arial"/>
        </w:rPr>
        <w:t>Bobovišća</w:t>
      </w:r>
      <w:proofErr w:type="spellEnd"/>
      <w:r w:rsidRPr="00D4654F">
        <w:rPr>
          <w:rFonts w:ascii="Arial" w:hAnsi="Arial" w:cs="Arial"/>
        </w:rPr>
        <w:t>. Konačno rješenje načina odvodnje i pročišćavanja otpadnih voda utvrditi će se Studijom (</w:t>
      </w:r>
      <w:proofErr w:type="spellStart"/>
      <w:r w:rsidRPr="00D4654F">
        <w:rPr>
          <w:rFonts w:ascii="Arial" w:hAnsi="Arial" w:cs="Arial"/>
        </w:rPr>
        <w:t>Predstudijom</w:t>
      </w:r>
      <w:proofErr w:type="spellEnd"/>
      <w:r w:rsidRPr="00D4654F">
        <w:rPr>
          <w:rFonts w:ascii="Arial" w:hAnsi="Arial" w:cs="Arial"/>
        </w:rPr>
        <w:t>) izvodljivosti za razvoj infrastrukture prikupljanja i pročišćavanja komunalnih otpadnih voda na području otoka Brača, a koja je nužna zbog vrednovanje svih parametara.</w:t>
      </w:r>
    </w:p>
    <w:p w14:paraId="2676424D" w14:textId="77777777" w:rsidR="00233435" w:rsidRPr="00D4654F" w:rsidRDefault="00233435" w:rsidP="00233435">
      <w:pPr>
        <w:ind w:left="708"/>
        <w:jc w:val="both"/>
        <w:rPr>
          <w:rFonts w:ascii="Arial" w:hAnsi="Arial" w:cs="Arial"/>
          <w:lang w:val="en-GB" w:eastAsia="en-GB"/>
        </w:rPr>
      </w:pPr>
      <w:r w:rsidRPr="00D4654F">
        <w:rPr>
          <w:rFonts w:ascii="Arial" w:hAnsi="Arial" w:cs="Arial"/>
          <w:lang w:val="en-GB" w:eastAsia="en-GB"/>
        </w:rPr>
        <w:t xml:space="preserve">Do </w:t>
      </w:r>
      <w:proofErr w:type="spellStart"/>
      <w:r w:rsidRPr="00D4654F">
        <w:rPr>
          <w:rFonts w:ascii="Arial" w:hAnsi="Arial" w:cs="Arial"/>
          <w:lang w:val="en-GB" w:eastAsia="en-GB"/>
        </w:rPr>
        <w:t>izgradnje</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javnog</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sustava</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odvodnje</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zbrinjavanje</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otpadnih</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fekalnih</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voda</w:t>
      </w:r>
      <w:proofErr w:type="spellEnd"/>
      <w:r w:rsidRPr="00D4654F">
        <w:rPr>
          <w:rFonts w:ascii="Arial" w:hAnsi="Arial" w:cs="Arial"/>
          <w:lang w:val="en-GB" w:eastAsia="en-GB"/>
        </w:rPr>
        <w:t xml:space="preserve"> bit </w:t>
      </w:r>
      <w:proofErr w:type="spellStart"/>
      <w:r w:rsidRPr="00D4654F">
        <w:rPr>
          <w:rFonts w:ascii="Arial" w:hAnsi="Arial" w:cs="Arial"/>
          <w:lang w:val="en-GB" w:eastAsia="en-GB"/>
        </w:rPr>
        <w:t>će</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moguće</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zbrinjavanjem</w:t>
      </w:r>
      <w:proofErr w:type="spellEnd"/>
      <w:r w:rsidRPr="00D4654F">
        <w:rPr>
          <w:rFonts w:ascii="Arial" w:hAnsi="Arial" w:cs="Arial"/>
          <w:lang w:val="en-GB" w:eastAsia="en-GB"/>
        </w:rPr>
        <w:t xml:space="preserve"> u </w:t>
      </w:r>
      <w:proofErr w:type="spellStart"/>
      <w:r w:rsidRPr="00D4654F">
        <w:rPr>
          <w:rFonts w:ascii="Arial" w:hAnsi="Arial" w:cs="Arial"/>
          <w:lang w:val="en-GB" w:eastAsia="en-GB"/>
        </w:rPr>
        <w:t>vodonepropusne</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sabirne</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jame</w:t>
      </w:r>
      <w:proofErr w:type="spellEnd"/>
      <w:r w:rsidRPr="00D4654F">
        <w:rPr>
          <w:rFonts w:ascii="Arial" w:hAnsi="Arial" w:cs="Arial"/>
          <w:lang w:val="en-GB" w:eastAsia="en-GB"/>
        </w:rPr>
        <w:t xml:space="preserve"> (do 10 ES), </w:t>
      </w:r>
      <w:proofErr w:type="spellStart"/>
      <w:r w:rsidRPr="00D4654F">
        <w:rPr>
          <w:rFonts w:ascii="Arial" w:hAnsi="Arial" w:cs="Arial"/>
          <w:lang w:val="en-GB" w:eastAsia="en-GB"/>
        </w:rPr>
        <w:t>te</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lokalnim</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uređajima</w:t>
      </w:r>
      <w:proofErr w:type="spellEnd"/>
      <w:r w:rsidRPr="00D4654F">
        <w:rPr>
          <w:rFonts w:ascii="Arial" w:hAnsi="Arial" w:cs="Arial"/>
          <w:lang w:val="en-GB" w:eastAsia="en-GB"/>
        </w:rPr>
        <w:t xml:space="preserve"> za </w:t>
      </w:r>
      <w:proofErr w:type="spellStart"/>
      <w:r w:rsidRPr="00D4654F">
        <w:rPr>
          <w:rFonts w:ascii="Arial" w:hAnsi="Arial" w:cs="Arial"/>
          <w:lang w:val="en-GB" w:eastAsia="en-GB"/>
        </w:rPr>
        <w:t>tretman</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otpadnih</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voda</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Prerađene</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otpadne</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vode</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iz</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uređaja</w:t>
      </w:r>
      <w:proofErr w:type="spellEnd"/>
      <w:r w:rsidRPr="00D4654F">
        <w:rPr>
          <w:rFonts w:ascii="Arial" w:hAnsi="Arial" w:cs="Arial"/>
          <w:lang w:val="en-GB" w:eastAsia="en-GB"/>
        </w:rPr>
        <w:t xml:space="preserve"> za </w:t>
      </w:r>
      <w:proofErr w:type="spellStart"/>
      <w:r w:rsidRPr="00D4654F">
        <w:rPr>
          <w:rFonts w:ascii="Arial" w:hAnsi="Arial" w:cs="Arial"/>
          <w:lang w:val="en-GB" w:eastAsia="en-GB"/>
        </w:rPr>
        <w:t>tretman</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otpadnih</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voda</w:t>
      </w:r>
      <w:proofErr w:type="spellEnd"/>
      <w:r w:rsidRPr="00D4654F">
        <w:rPr>
          <w:rFonts w:ascii="Arial" w:hAnsi="Arial" w:cs="Arial"/>
          <w:lang w:val="en-GB" w:eastAsia="en-GB"/>
        </w:rPr>
        <w:t xml:space="preserve"> s </w:t>
      </w:r>
      <w:proofErr w:type="spellStart"/>
      <w:r w:rsidRPr="00D4654F">
        <w:rPr>
          <w:rFonts w:ascii="Arial" w:hAnsi="Arial" w:cs="Arial"/>
          <w:lang w:val="en-GB" w:eastAsia="en-GB"/>
        </w:rPr>
        <w:t>ispustom</w:t>
      </w:r>
      <w:proofErr w:type="spellEnd"/>
      <w:r w:rsidRPr="00D4654F">
        <w:rPr>
          <w:rFonts w:ascii="Arial" w:hAnsi="Arial" w:cs="Arial"/>
          <w:lang w:val="en-GB" w:eastAsia="en-GB"/>
        </w:rPr>
        <w:t xml:space="preserve"> u </w:t>
      </w:r>
      <w:proofErr w:type="spellStart"/>
      <w:r w:rsidRPr="00D4654F">
        <w:rPr>
          <w:rFonts w:ascii="Arial" w:hAnsi="Arial" w:cs="Arial"/>
          <w:lang w:val="en-GB" w:eastAsia="en-GB"/>
        </w:rPr>
        <w:t>upojnu</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građevinu</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na</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udaljenosti</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manjoj</w:t>
      </w:r>
      <w:proofErr w:type="spellEnd"/>
      <w:r w:rsidRPr="00D4654F">
        <w:rPr>
          <w:rFonts w:ascii="Arial" w:hAnsi="Arial" w:cs="Arial"/>
          <w:lang w:val="en-GB" w:eastAsia="en-GB"/>
        </w:rPr>
        <w:t xml:space="preserve"> od 100 m od </w:t>
      </w:r>
      <w:proofErr w:type="spellStart"/>
      <w:r w:rsidRPr="00D4654F">
        <w:rPr>
          <w:rFonts w:ascii="Arial" w:hAnsi="Arial" w:cs="Arial"/>
          <w:lang w:val="en-GB" w:eastAsia="en-GB"/>
        </w:rPr>
        <w:t>obalne</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linije</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moraju</w:t>
      </w:r>
      <w:proofErr w:type="spellEnd"/>
      <w:r w:rsidRPr="00D4654F">
        <w:rPr>
          <w:rFonts w:ascii="Arial" w:hAnsi="Arial" w:cs="Arial"/>
          <w:lang w:val="en-GB" w:eastAsia="en-GB"/>
        </w:rPr>
        <w:t xml:space="preserve"> se </w:t>
      </w:r>
      <w:proofErr w:type="spellStart"/>
      <w:r w:rsidRPr="00D4654F">
        <w:rPr>
          <w:rFonts w:ascii="Arial" w:hAnsi="Arial" w:cs="Arial"/>
          <w:lang w:val="en-GB" w:eastAsia="en-GB"/>
        </w:rPr>
        <w:t>planirati</w:t>
      </w:r>
      <w:proofErr w:type="spellEnd"/>
      <w:r w:rsidRPr="00D4654F">
        <w:rPr>
          <w:rFonts w:ascii="Arial" w:hAnsi="Arial" w:cs="Arial"/>
          <w:lang w:val="en-GB" w:eastAsia="en-GB"/>
        </w:rPr>
        <w:t xml:space="preserve"> s </w:t>
      </w:r>
      <w:proofErr w:type="spellStart"/>
      <w:r w:rsidRPr="00D4654F">
        <w:rPr>
          <w:rFonts w:ascii="Arial" w:hAnsi="Arial" w:cs="Arial"/>
          <w:lang w:val="en-GB" w:eastAsia="en-GB"/>
        </w:rPr>
        <w:t>dodatnim</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postrojenjem</w:t>
      </w:r>
      <w:proofErr w:type="spellEnd"/>
      <w:r w:rsidRPr="00D4654F">
        <w:rPr>
          <w:rFonts w:ascii="Arial" w:hAnsi="Arial" w:cs="Arial"/>
          <w:lang w:val="en-GB" w:eastAsia="en-GB"/>
        </w:rPr>
        <w:t xml:space="preserve"> za </w:t>
      </w:r>
      <w:proofErr w:type="spellStart"/>
      <w:r w:rsidRPr="00D4654F">
        <w:rPr>
          <w:rFonts w:ascii="Arial" w:hAnsi="Arial" w:cs="Arial"/>
          <w:lang w:val="en-GB" w:eastAsia="en-GB"/>
        </w:rPr>
        <w:t>higijenizaciju</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prije</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ispusta</w:t>
      </w:r>
      <w:proofErr w:type="spellEnd"/>
      <w:r w:rsidRPr="00D4654F">
        <w:rPr>
          <w:rFonts w:ascii="Arial" w:hAnsi="Arial" w:cs="Arial"/>
          <w:lang w:val="en-GB" w:eastAsia="en-GB"/>
        </w:rPr>
        <w:t xml:space="preserve"> u </w:t>
      </w:r>
      <w:proofErr w:type="spellStart"/>
      <w:r w:rsidRPr="00D4654F">
        <w:rPr>
          <w:rFonts w:ascii="Arial" w:hAnsi="Arial" w:cs="Arial"/>
          <w:lang w:val="en-GB" w:eastAsia="en-GB"/>
        </w:rPr>
        <w:t>upojnu</w:t>
      </w:r>
      <w:proofErr w:type="spellEnd"/>
      <w:r w:rsidRPr="00D4654F">
        <w:rPr>
          <w:rFonts w:ascii="Arial" w:hAnsi="Arial" w:cs="Arial"/>
          <w:lang w:val="en-GB" w:eastAsia="en-GB"/>
        </w:rPr>
        <w:t xml:space="preserve"> </w:t>
      </w:r>
      <w:proofErr w:type="spellStart"/>
      <w:r w:rsidRPr="00D4654F">
        <w:rPr>
          <w:rFonts w:ascii="Arial" w:hAnsi="Arial" w:cs="Arial"/>
          <w:lang w:val="en-GB" w:eastAsia="en-GB"/>
        </w:rPr>
        <w:t>građevinu</w:t>
      </w:r>
      <w:proofErr w:type="spellEnd"/>
      <w:r w:rsidRPr="00D4654F">
        <w:rPr>
          <w:rFonts w:ascii="Arial" w:hAnsi="Arial" w:cs="Arial"/>
          <w:lang w:val="en-GB" w:eastAsia="en-GB"/>
        </w:rPr>
        <w:t>.</w:t>
      </w:r>
    </w:p>
    <w:p w14:paraId="7C0D365C" w14:textId="77777777" w:rsidR="00DB162D" w:rsidRPr="00DB162D" w:rsidRDefault="00DB162D" w:rsidP="00DB162D">
      <w:pPr>
        <w:ind w:left="709"/>
        <w:jc w:val="both"/>
        <w:rPr>
          <w:rFonts w:ascii="Arial" w:hAnsi="Arial" w:cs="Arial"/>
          <w:sz w:val="24"/>
          <w:szCs w:val="24"/>
        </w:rPr>
      </w:pPr>
      <w:r w:rsidRPr="00DB162D">
        <w:rPr>
          <w:rFonts w:ascii="Arial" w:hAnsi="Arial" w:cs="Arial"/>
          <w:sz w:val="24"/>
          <w:szCs w:val="24"/>
        </w:rPr>
        <w:t xml:space="preserve">Rješenje kanalizacijskog sustava unutar zahvata predviđeno je kao razdjelni sustav kanalizacije s potpuno odvojenim odvođenjem fekalnih od oborinskih voda. </w:t>
      </w:r>
    </w:p>
    <w:p w14:paraId="21EB5173" w14:textId="77777777" w:rsidR="00DB162D" w:rsidRPr="00DB162D" w:rsidRDefault="00DB162D" w:rsidP="00DB162D">
      <w:pPr>
        <w:ind w:left="709"/>
        <w:jc w:val="both"/>
        <w:rPr>
          <w:rFonts w:ascii="Arial" w:hAnsi="Arial" w:cs="Arial"/>
          <w:sz w:val="24"/>
          <w:szCs w:val="24"/>
        </w:rPr>
      </w:pPr>
      <w:r w:rsidRPr="00DB162D">
        <w:rPr>
          <w:rFonts w:ascii="Arial" w:hAnsi="Arial" w:cs="Arial"/>
          <w:sz w:val="24"/>
          <w:szCs w:val="24"/>
        </w:rPr>
        <w:t>Rješenjem kanalizacijskog sustava sve sakupljene otpadne fekalne vode gravitacijom dovode  do crpne stanice koja je locirana na najnižem dijelu sustava. Tlačnim vodom iz crpne stanice voda se transportira do gravitacijskog sustava javne fekalne odvodnje po njegovoj realizaciji.</w:t>
      </w:r>
    </w:p>
    <w:p w14:paraId="5BA05D27" w14:textId="77777777" w:rsidR="00DB162D" w:rsidRPr="00DB162D" w:rsidRDefault="00DB162D" w:rsidP="00DB162D">
      <w:pPr>
        <w:ind w:left="709"/>
        <w:jc w:val="both"/>
        <w:rPr>
          <w:rFonts w:ascii="Arial" w:hAnsi="Arial" w:cs="Arial"/>
          <w:sz w:val="24"/>
          <w:szCs w:val="24"/>
        </w:rPr>
      </w:pPr>
      <w:r w:rsidRPr="00DB162D">
        <w:rPr>
          <w:rFonts w:ascii="Arial" w:hAnsi="Arial" w:cs="Arial"/>
          <w:sz w:val="24"/>
          <w:szCs w:val="24"/>
        </w:rPr>
        <w:t xml:space="preserve">Unutar područja obuhvaćenog Planom, planirana je prometnica u kojoj </w:t>
      </w:r>
      <w:proofErr w:type="spellStart"/>
      <w:r w:rsidRPr="00DB162D">
        <w:rPr>
          <w:rFonts w:ascii="Arial" w:hAnsi="Arial" w:cs="Arial"/>
          <w:sz w:val="24"/>
          <w:szCs w:val="24"/>
        </w:rPr>
        <w:t>jelociran</w:t>
      </w:r>
      <w:proofErr w:type="spellEnd"/>
      <w:r w:rsidRPr="00DB162D">
        <w:rPr>
          <w:rFonts w:ascii="Arial" w:hAnsi="Arial" w:cs="Arial"/>
          <w:sz w:val="24"/>
          <w:szCs w:val="24"/>
        </w:rPr>
        <w:t xml:space="preserve"> planiran kanal za odvod  fekalnih voda. </w:t>
      </w:r>
    </w:p>
    <w:p w14:paraId="322279BC" w14:textId="77777777" w:rsidR="00467273" w:rsidRPr="00997EBE" w:rsidRDefault="00467273" w:rsidP="00467273">
      <w:pPr>
        <w:pStyle w:val="Bezproreda"/>
        <w:jc w:val="both"/>
        <w:rPr>
          <w:sz w:val="24"/>
          <w:szCs w:val="24"/>
        </w:rPr>
      </w:pPr>
    </w:p>
    <w:p w14:paraId="6FA4EF98" w14:textId="30E3CA13" w:rsidR="00467273" w:rsidRPr="00DB162D" w:rsidRDefault="00467273" w:rsidP="00467273">
      <w:pPr>
        <w:pStyle w:val="Bezproreda"/>
        <w:ind w:left="709"/>
        <w:jc w:val="both"/>
        <w:rPr>
          <w:rFonts w:ascii="Arial" w:hAnsi="Arial" w:cs="Arial"/>
          <w:sz w:val="24"/>
          <w:szCs w:val="24"/>
        </w:rPr>
      </w:pPr>
      <w:r w:rsidRPr="00DB162D">
        <w:rPr>
          <w:rFonts w:ascii="Arial" w:hAnsi="Arial" w:cs="Arial"/>
          <w:sz w:val="24"/>
          <w:szCs w:val="24"/>
        </w:rPr>
        <w:t xml:space="preserve">Na svim vertikalnim i horizontalnim lomovima izrađuju se revizijska okna, minimalnog svijetlog otvora 100x100 cm, koji se pokrivaju armirano-betonskom pločom s otvorima okruglog presjeka 600 mm, iznad kojeg dolazi </w:t>
      </w:r>
      <w:proofErr w:type="spellStart"/>
      <w:r w:rsidRPr="00DB162D">
        <w:rPr>
          <w:rFonts w:ascii="Arial" w:hAnsi="Arial" w:cs="Arial"/>
          <w:sz w:val="24"/>
          <w:szCs w:val="24"/>
        </w:rPr>
        <w:t>ljevano</w:t>
      </w:r>
      <w:proofErr w:type="spellEnd"/>
      <w:r w:rsidRPr="00DB162D">
        <w:rPr>
          <w:rFonts w:ascii="Arial" w:hAnsi="Arial" w:cs="Arial"/>
          <w:sz w:val="24"/>
          <w:szCs w:val="24"/>
        </w:rPr>
        <w:t xml:space="preserve">-željezni poklopac radi silaza u okno pri kontroli pojedinih dionica ili </w:t>
      </w:r>
      <w:r w:rsidRPr="00DB162D">
        <w:rPr>
          <w:rFonts w:ascii="Arial" w:hAnsi="Arial" w:cs="Arial"/>
          <w:sz w:val="24"/>
          <w:szCs w:val="24"/>
        </w:rPr>
        <w:lastRenderedPageBreak/>
        <w:t>eventualnog čišćenja kanala, te je potrebno unutar okna ugraditi l</w:t>
      </w:r>
      <w:r w:rsidR="000C7275">
        <w:rPr>
          <w:rFonts w:ascii="Arial" w:hAnsi="Arial" w:cs="Arial"/>
          <w:sz w:val="24"/>
          <w:szCs w:val="24"/>
        </w:rPr>
        <w:t>i</w:t>
      </w:r>
      <w:r w:rsidRPr="00DB162D">
        <w:rPr>
          <w:rFonts w:ascii="Arial" w:hAnsi="Arial" w:cs="Arial"/>
          <w:sz w:val="24"/>
          <w:szCs w:val="24"/>
        </w:rPr>
        <w:t>jevano-željezne penjalice za silaz.</w:t>
      </w:r>
    </w:p>
    <w:p w14:paraId="2588934E" w14:textId="77777777" w:rsidR="00467273" w:rsidRPr="000B51B0" w:rsidRDefault="00467273" w:rsidP="00467273">
      <w:pPr>
        <w:pStyle w:val="Bezproreda"/>
        <w:jc w:val="both"/>
        <w:rPr>
          <w:rFonts w:ascii="Arial" w:hAnsi="Arial" w:cs="Arial"/>
          <w:sz w:val="24"/>
          <w:szCs w:val="24"/>
          <w:highlight w:val="yellow"/>
        </w:rPr>
      </w:pPr>
    </w:p>
    <w:p w14:paraId="0387DF32" w14:textId="0CC4390E" w:rsidR="00467273" w:rsidRPr="006D75CC" w:rsidRDefault="00467273" w:rsidP="00467273">
      <w:pPr>
        <w:pStyle w:val="Bezproreda"/>
        <w:ind w:left="709"/>
        <w:jc w:val="both"/>
        <w:rPr>
          <w:rFonts w:ascii="Arial" w:hAnsi="Arial" w:cs="Arial"/>
          <w:sz w:val="24"/>
          <w:szCs w:val="24"/>
        </w:rPr>
      </w:pPr>
      <w:r w:rsidRPr="00DB162D">
        <w:rPr>
          <w:rFonts w:ascii="Arial" w:hAnsi="Arial" w:cs="Arial"/>
          <w:sz w:val="24"/>
          <w:szCs w:val="24"/>
        </w:rPr>
        <w:t>Oborinske vode će se sakupljati planiranom mrežom uličnih kanala i slivnika s ispustom u more. Sa svih parkirališnih površina oborinske vode treba propustiti kroz separatore ulja, radi sprječavanja eventualnog onečišćenja mora.</w:t>
      </w:r>
    </w:p>
    <w:p w14:paraId="0E8A3C10" w14:textId="77777777" w:rsidR="00467273" w:rsidRDefault="00467273" w:rsidP="00467273">
      <w:pPr>
        <w:jc w:val="both"/>
        <w:rPr>
          <w:rFonts w:ascii="Arial" w:hAnsi="Arial"/>
          <w:b/>
          <w:bCs/>
        </w:rPr>
      </w:pPr>
    </w:p>
    <w:p w14:paraId="682EDC72" w14:textId="77777777" w:rsidR="00467273" w:rsidRPr="006D75CC" w:rsidRDefault="00467273" w:rsidP="00997EBE">
      <w:pPr>
        <w:ind w:firstLine="707"/>
        <w:jc w:val="both"/>
        <w:rPr>
          <w:rFonts w:ascii="Arial" w:hAnsi="Arial" w:cs="Arial"/>
          <w:b/>
          <w:bCs/>
        </w:rPr>
      </w:pPr>
      <w:r w:rsidRPr="006D75CC">
        <w:rPr>
          <w:rFonts w:ascii="Arial" w:hAnsi="Arial" w:cs="Arial"/>
          <w:b/>
        </w:rPr>
        <w:t>Elektroenergetska mreža</w:t>
      </w:r>
    </w:p>
    <w:p w14:paraId="68CBE8D0" w14:textId="77777777" w:rsidR="00467273" w:rsidRPr="00997EBE" w:rsidRDefault="00467273" w:rsidP="00467273">
      <w:pPr>
        <w:ind w:left="707"/>
        <w:jc w:val="both"/>
        <w:rPr>
          <w:rFonts w:ascii="Arial" w:hAnsi="Arial"/>
          <w:bCs/>
          <w:sz w:val="24"/>
          <w:szCs w:val="24"/>
        </w:rPr>
      </w:pPr>
      <w:r w:rsidRPr="00997EBE">
        <w:rPr>
          <w:rFonts w:ascii="Arial" w:hAnsi="Arial"/>
          <w:bCs/>
          <w:sz w:val="24"/>
          <w:szCs w:val="24"/>
        </w:rPr>
        <w:t>U</w:t>
      </w:r>
      <w:r w:rsidR="000B51B0">
        <w:rPr>
          <w:rFonts w:ascii="Arial" w:hAnsi="Arial"/>
          <w:bCs/>
          <w:sz w:val="24"/>
          <w:szCs w:val="24"/>
        </w:rPr>
        <w:t xml:space="preserve"> neposrednoj blizini, izvan</w:t>
      </w:r>
      <w:r w:rsidRPr="00997EBE">
        <w:rPr>
          <w:rFonts w:ascii="Arial" w:hAnsi="Arial"/>
          <w:bCs/>
          <w:sz w:val="24"/>
          <w:szCs w:val="24"/>
        </w:rPr>
        <w:t xml:space="preserve"> obuhvata ovog Plana postoji trafostanica 10(20)/0.4 kV, koja je dovoljna za opskrbu ovog područja.</w:t>
      </w:r>
    </w:p>
    <w:p w14:paraId="71AF66E0" w14:textId="77777777" w:rsidR="00467273" w:rsidRDefault="00467273" w:rsidP="00467273">
      <w:pPr>
        <w:pStyle w:val="Bezproreda"/>
        <w:ind w:left="707"/>
        <w:jc w:val="both"/>
        <w:rPr>
          <w:rFonts w:ascii="Arial" w:hAnsi="Arial" w:cs="Arial"/>
          <w:sz w:val="24"/>
          <w:szCs w:val="24"/>
        </w:rPr>
      </w:pPr>
      <w:r w:rsidRPr="006D75CC">
        <w:rPr>
          <w:rFonts w:ascii="Arial" w:hAnsi="Arial" w:cs="Arial"/>
          <w:sz w:val="24"/>
          <w:szCs w:val="24"/>
        </w:rPr>
        <w:t>Trase podzemnih vodova 10(20) kV treba smjestiti uz rubove prometnica. Pri tom treba voditi računa o minimalnim udaljenostima kabela od ostalih elektroenergetskih i drugih komunalnih instalacija, što je određeno odgovarajućim tehničkim propisima. Točan položaj niskonaponskog kabelskog raspleta i kabelskih razvodnih ormarića utvrdit će se u odnosu na položaje budućih građevnih čestica.</w:t>
      </w:r>
    </w:p>
    <w:p w14:paraId="710A8E1E" w14:textId="77777777" w:rsidR="00DB162D" w:rsidRDefault="00DB162D" w:rsidP="00467273">
      <w:pPr>
        <w:pStyle w:val="Bezproreda"/>
        <w:ind w:left="707"/>
        <w:jc w:val="both"/>
        <w:rPr>
          <w:rFonts w:ascii="Arial" w:hAnsi="Arial" w:cs="Arial"/>
          <w:sz w:val="24"/>
          <w:szCs w:val="24"/>
        </w:rPr>
      </w:pPr>
    </w:p>
    <w:p w14:paraId="3CFB00B9" w14:textId="77777777" w:rsidR="00A32010" w:rsidRDefault="00A32010" w:rsidP="00467273">
      <w:pPr>
        <w:pStyle w:val="Bezproreda"/>
        <w:ind w:left="707"/>
        <w:jc w:val="both"/>
        <w:rPr>
          <w:rFonts w:ascii="Arial" w:hAnsi="Arial" w:cs="Arial"/>
          <w:sz w:val="24"/>
          <w:szCs w:val="24"/>
        </w:rPr>
      </w:pPr>
    </w:p>
    <w:p w14:paraId="04577B5F" w14:textId="77777777" w:rsidR="00A32010" w:rsidRDefault="00A32010" w:rsidP="00467273">
      <w:pPr>
        <w:pStyle w:val="Bezproreda"/>
        <w:ind w:left="707"/>
        <w:jc w:val="both"/>
        <w:rPr>
          <w:rFonts w:ascii="Arial" w:hAnsi="Arial" w:cs="Arial"/>
          <w:b/>
          <w:sz w:val="24"/>
          <w:szCs w:val="24"/>
        </w:rPr>
      </w:pPr>
      <w:r w:rsidRPr="00A32010">
        <w:rPr>
          <w:rFonts w:ascii="Arial" w:hAnsi="Arial" w:cs="Arial"/>
          <w:b/>
          <w:sz w:val="24"/>
          <w:szCs w:val="24"/>
        </w:rPr>
        <w:t>TK instalacije</w:t>
      </w:r>
    </w:p>
    <w:p w14:paraId="2B24ADE6" w14:textId="77777777" w:rsidR="00A32010" w:rsidRDefault="00A32010" w:rsidP="00467273">
      <w:pPr>
        <w:pStyle w:val="Bezproreda"/>
        <w:ind w:left="707"/>
        <w:jc w:val="both"/>
        <w:rPr>
          <w:rFonts w:ascii="Arial" w:hAnsi="Arial" w:cs="Arial"/>
          <w:b/>
          <w:sz w:val="24"/>
          <w:szCs w:val="24"/>
        </w:rPr>
      </w:pPr>
    </w:p>
    <w:p w14:paraId="393027D9" w14:textId="77777777" w:rsidR="00A32010" w:rsidRPr="00A32010" w:rsidRDefault="00A32010" w:rsidP="00467273">
      <w:pPr>
        <w:pStyle w:val="Bezproreda"/>
        <w:ind w:left="707"/>
        <w:jc w:val="both"/>
        <w:rPr>
          <w:rFonts w:ascii="Arial" w:hAnsi="Arial" w:cs="Arial"/>
          <w:sz w:val="24"/>
          <w:szCs w:val="24"/>
        </w:rPr>
      </w:pPr>
      <w:r>
        <w:rPr>
          <w:rFonts w:ascii="Arial" w:hAnsi="Arial" w:cs="Arial"/>
          <w:sz w:val="24"/>
          <w:szCs w:val="24"/>
        </w:rPr>
        <w:t xml:space="preserve">Unutar obuhvata ovog Plana nema izvedenih EKI instalacija. Planirana je nova EKI s NxPVC110 mm+NxPEHD50 mm. Na </w:t>
      </w:r>
      <w:proofErr w:type="spellStart"/>
      <w:r>
        <w:rPr>
          <w:rFonts w:ascii="Arial" w:hAnsi="Arial" w:cs="Arial"/>
          <w:sz w:val="24"/>
          <w:szCs w:val="24"/>
        </w:rPr>
        <w:t>čvornim</w:t>
      </w:r>
      <w:proofErr w:type="spellEnd"/>
      <w:r>
        <w:rPr>
          <w:rFonts w:ascii="Arial" w:hAnsi="Arial" w:cs="Arial"/>
          <w:sz w:val="24"/>
          <w:szCs w:val="24"/>
        </w:rPr>
        <w:t xml:space="preserve"> mjestima i za uvode u objekte su planirani montažni kabelski zdenci MZ-D.</w:t>
      </w:r>
    </w:p>
    <w:p w14:paraId="07757AC4" w14:textId="77777777" w:rsidR="00467273" w:rsidRPr="006D75CC" w:rsidRDefault="00467273" w:rsidP="00467273">
      <w:pPr>
        <w:pStyle w:val="Bezproreda"/>
        <w:ind w:left="707"/>
        <w:jc w:val="both"/>
        <w:rPr>
          <w:rFonts w:ascii="Arial" w:hAnsi="Arial" w:cs="Arial"/>
          <w:sz w:val="24"/>
          <w:szCs w:val="24"/>
        </w:rPr>
      </w:pPr>
    </w:p>
    <w:p w14:paraId="40F356E4" w14:textId="77777777" w:rsidR="00467273" w:rsidRPr="00E1262A" w:rsidRDefault="00467273" w:rsidP="00467273">
      <w:pPr>
        <w:pStyle w:val="Bezproreda"/>
        <w:jc w:val="both"/>
        <w:rPr>
          <w:rFonts w:ascii="Arial" w:hAnsi="Arial" w:cs="Arial"/>
          <w:b/>
          <w:sz w:val="24"/>
          <w:szCs w:val="24"/>
        </w:rPr>
      </w:pPr>
      <w:r w:rsidRPr="00E1262A">
        <w:rPr>
          <w:rFonts w:ascii="Arial" w:hAnsi="Arial" w:cs="Arial"/>
          <w:b/>
          <w:sz w:val="24"/>
          <w:szCs w:val="24"/>
        </w:rPr>
        <w:t xml:space="preserve">3.6. </w:t>
      </w:r>
      <w:r w:rsidR="004B6BAC">
        <w:rPr>
          <w:rFonts w:ascii="Arial" w:hAnsi="Arial" w:cs="Arial"/>
          <w:b/>
          <w:sz w:val="24"/>
          <w:szCs w:val="24"/>
        </w:rPr>
        <w:t xml:space="preserve">   </w:t>
      </w:r>
      <w:r w:rsidRPr="00E1262A">
        <w:rPr>
          <w:rFonts w:ascii="Arial" w:hAnsi="Arial" w:cs="Arial"/>
          <w:b/>
          <w:sz w:val="24"/>
          <w:szCs w:val="24"/>
        </w:rPr>
        <w:t>Uvjeti korištenja, uređenja i zaštite površina</w:t>
      </w:r>
    </w:p>
    <w:p w14:paraId="525950AE" w14:textId="77777777" w:rsidR="00467273" w:rsidRPr="00E1262A" w:rsidRDefault="00467273" w:rsidP="00467273">
      <w:pPr>
        <w:pStyle w:val="Bezproreda"/>
        <w:jc w:val="both"/>
        <w:rPr>
          <w:rFonts w:ascii="Arial" w:hAnsi="Arial" w:cs="Arial"/>
          <w:b/>
          <w:sz w:val="24"/>
          <w:szCs w:val="24"/>
        </w:rPr>
      </w:pPr>
    </w:p>
    <w:p w14:paraId="4778F39C" w14:textId="77777777" w:rsidR="00467273" w:rsidRPr="00E1262A" w:rsidRDefault="00467273" w:rsidP="00467273">
      <w:pPr>
        <w:pStyle w:val="Bezproreda"/>
        <w:jc w:val="both"/>
        <w:rPr>
          <w:rFonts w:ascii="Arial" w:hAnsi="Arial" w:cs="Arial"/>
          <w:b/>
          <w:sz w:val="24"/>
          <w:szCs w:val="24"/>
        </w:rPr>
      </w:pPr>
      <w:r w:rsidRPr="00E1262A">
        <w:rPr>
          <w:rFonts w:ascii="Arial" w:hAnsi="Arial" w:cs="Arial"/>
          <w:b/>
          <w:sz w:val="24"/>
          <w:szCs w:val="24"/>
        </w:rPr>
        <w:t>3.6.1. Uvjeti i način gradnje</w:t>
      </w:r>
    </w:p>
    <w:p w14:paraId="06267DB2" w14:textId="77777777" w:rsidR="00467273" w:rsidRDefault="00467273" w:rsidP="00467273">
      <w:pPr>
        <w:pStyle w:val="Bezproreda"/>
        <w:jc w:val="both"/>
        <w:rPr>
          <w:sz w:val="24"/>
          <w:szCs w:val="24"/>
        </w:rPr>
      </w:pPr>
    </w:p>
    <w:p w14:paraId="0DB0B6DC" w14:textId="77777777" w:rsidR="00467273" w:rsidRPr="00997EBE" w:rsidRDefault="00D610DD" w:rsidP="00467273">
      <w:pPr>
        <w:ind w:left="709" w:right="6"/>
        <w:jc w:val="both"/>
        <w:rPr>
          <w:rFonts w:ascii="Arial" w:hAnsi="Arial" w:cs="Arial"/>
          <w:sz w:val="24"/>
          <w:szCs w:val="24"/>
        </w:rPr>
      </w:pPr>
      <w:r>
        <w:rPr>
          <w:rFonts w:ascii="Arial" w:hAnsi="Arial" w:cs="Arial"/>
          <w:sz w:val="24"/>
          <w:szCs w:val="24"/>
        </w:rPr>
        <w:t>P</w:t>
      </w:r>
      <w:r w:rsidR="00467273" w:rsidRPr="00997EBE">
        <w:rPr>
          <w:rFonts w:ascii="Arial" w:hAnsi="Arial" w:cs="Arial"/>
          <w:sz w:val="24"/>
          <w:szCs w:val="24"/>
        </w:rPr>
        <w:t>ovršin</w:t>
      </w:r>
      <w:r>
        <w:rPr>
          <w:rFonts w:ascii="Arial" w:hAnsi="Arial" w:cs="Arial"/>
          <w:sz w:val="24"/>
          <w:szCs w:val="24"/>
        </w:rPr>
        <w:t>e</w:t>
      </w:r>
      <w:r w:rsidR="00467273" w:rsidRPr="00997EBE">
        <w:rPr>
          <w:rFonts w:ascii="Arial" w:hAnsi="Arial" w:cs="Arial"/>
          <w:sz w:val="24"/>
          <w:szCs w:val="24"/>
        </w:rPr>
        <w:t xml:space="preserve"> unutar obuhvata Plana </w:t>
      </w:r>
      <w:r>
        <w:rPr>
          <w:rFonts w:ascii="Arial" w:hAnsi="Arial" w:cs="Arial"/>
          <w:sz w:val="24"/>
          <w:szCs w:val="24"/>
        </w:rPr>
        <w:t xml:space="preserve">planiraju se za </w:t>
      </w:r>
      <w:r w:rsidR="00467273" w:rsidRPr="00997EBE">
        <w:rPr>
          <w:rFonts w:ascii="Arial" w:hAnsi="Arial" w:cs="Arial"/>
          <w:sz w:val="24"/>
          <w:szCs w:val="24"/>
        </w:rPr>
        <w:t xml:space="preserve"> pretežito stambenu izgradnju unutar mješovite zone M1.</w:t>
      </w:r>
    </w:p>
    <w:p w14:paraId="4F63DB4E" w14:textId="77777777" w:rsidR="00467273" w:rsidRPr="00997EBE" w:rsidRDefault="00467273" w:rsidP="00467273">
      <w:pPr>
        <w:ind w:left="709" w:right="6"/>
        <w:jc w:val="both"/>
        <w:rPr>
          <w:rFonts w:ascii="Arial" w:hAnsi="Arial" w:cs="Arial"/>
          <w:sz w:val="24"/>
          <w:szCs w:val="24"/>
        </w:rPr>
      </w:pPr>
      <w:r w:rsidRPr="00997EBE">
        <w:rPr>
          <w:rFonts w:ascii="Arial" w:hAnsi="Arial" w:cs="Arial"/>
          <w:sz w:val="24"/>
          <w:szCs w:val="24"/>
        </w:rPr>
        <w:t>Unutar površina mješovitog načina gradnje, omogućava se izgradnja stambeni</w:t>
      </w:r>
      <w:r w:rsidR="005D385A">
        <w:rPr>
          <w:rFonts w:ascii="Arial" w:hAnsi="Arial" w:cs="Arial"/>
          <w:sz w:val="24"/>
          <w:szCs w:val="24"/>
        </w:rPr>
        <w:t xml:space="preserve">h individualnih, višestambenih </w:t>
      </w:r>
      <w:r w:rsidRPr="00997EBE">
        <w:rPr>
          <w:rFonts w:ascii="Arial" w:hAnsi="Arial" w:cs="Arial"/>
          <w:sz w:val="24"/>
          <w:szCs w:val="24"/>
        </w:rPr>
        <w:t>građevina na samostojeći način.</w:t>
      </w:r>
    </w:p>
    <w:p w14:paraId="44E120D1" w14:textId="77777777" w:rsidR="00467273" w:rsidRPr="00997EBE" w:rsidRDefault="00467273" w:rsidP="00467273">
      <w:pPr>
        <w:ind w:left="709" w:right="6"/>
        <w:jc w:val="both"/>
        <w:rPr>
          <w:rFonts w:ascii="Arial" w:hAnsi="Arial" w:cs="Arial"/>
          <w:sz w:val="24"/>
          <w:szCs w:val="24"/>
        </w:rPr>
      </w:pPr>
      <w:r w:rsidRPr="00997EBE">
        <w:rPr>
          <w:rFonts w:ascii="Arial" w:hAnsi="Arial" w:cs="Arial"/>
          <w:sz w:val="24"/>
          <w:szCs w:val="24"/>
        </w:rPr>
        <w:t xml:space="preserve">Kako je riječ o neizgrađenom dijelu građevinskog područja naselja, na površinama mješovite pretežito stambene namjene predviđena je izgradnja građevina na samostojeći način i </w:t>
      </w:r>
      <w:r w:rsidR="005D385A">
        <w:rPr>
          <w:rFonts w:ascii="Arial" w:hAnsi="Arial" w:cs="Arial"/>
          <w:sz w:val="24"/>
          <w:szCs w:val="24"/>
        </w:rPr>
        <w:t xml:space="preserve">najveće </w:t>
      </w:r>
      <w:proofErr w:type="spellStart"/>
      <w:r w:rsidR="005D385A">
        <w:rPr>
          <w:rFonts w:ascii="Arial" w:hAnsi="Arial" w:cs="Arial"/>
          <w:sz w:val="24"/>
          <w:szCs w:val="24"/>
        </w:rPr>
        <w:t>katnosti</w:t>
      </w:r>
      <w:proofErr w:type="spellEnd"/>
      <w:r w:rsidR="00D610DD">
        <w:rPr>
          <w:rFonts w:ascii="Arial" w:hAnsi="Arial" w:cs="Arial"/>
          <w:sz w:val="24"/>
          <w:szCs w:val="24"/>
        </w:rPr>
        <w:t xml:space="preserve"> (Su</w:t>
      </w:r>
      <w:r w:rsidRPr="00997EBE">
        <w:rPr>
          <w:rFonts w:ascii="Arial" w:hAnsi="Arial" w:cs="Arial"/>
          <w:sz w:val="24"/>
          <w:szCs w:val="24"/>
        </w:rPr>
        <w:t>+Pr+1</w:t>
      </w:r>
      <w:r w:rsidR="00D610DD">
        <w:rPr>
          <w:rFonts w:ascii="Arial" w:hAnsi="Arial" w:cs="Arial"/>
          <w:sz w:val="24"/>
          <w:szCs w:val="24"/>
        </w:rPr>
        <w:t xml:space="preserve">) ili </w:t>
      </w:r>
      <w:proofErr w:type="spellStart"/>
      <w:r w:rsidR="00D610DD">
        <w:rPr>
          <w:rFonts w:ascii="Arial" w:hAnsi="Arial" w:cs="Arial"/>
          <w:sz w:val="24"/>
          <w:szCs w:val="24"/>
        </w:rPr>
        <w:t>Su</w:t>
      </w:r>
      <w:r w:rsidR="005D385A">
        <w:rPr>
          <w:rFonts w:ascii="Arial" w:hAnsi="Arial" w:cs="Arial"/>
          <w:sz w:val="24"/>
          <w:szCs w:val="24"/>
        </w:rPr>
        <w:t>+Pr+</w:t>
      </w:r>
      <w:r w:rsidR="00D610DD">
        <w:rPr>
          <w:rFonts w:ascii="Arial" w:hAnsi="Arial" w:cs="Arial"/>
          <w:sz w:val="24"/>
          <w:szCs w:val="24"/>
        </w:rPr>
        <w:t>Pk</w:t>
      </w:r>
      <w:proofErr w:type="spellEnd"/>
      <w:r w:rsidRPr="00997EBE">
        <w:rPr>
          <w:rFonts w:ascii="Arial" w:hAnsi="Arial" w:cs="Arial"/>
          <w:sz w:val="24"/>
          <w:szCs w:val="24"/>
        </w:rPr>
        <w:t>) s manjom gustoćom izgrađenosti i stanovanja. To su površine predviđene za izgradnju pretežito stambenih građevina na građevnim česticama većima od najmanje propisanih (najmanje površine 500 m</w:t>
      </w:r>
      <w:r w:rsidRPr="00997EBE">
        <w:rPr>
          <w:rFonts w:ascii="Arial" w:hAnsi="Arial" w:cs="Arial"/>
          <w:sz w:val="24"/>
          <w:szCs w:val="24"/>
          <w:vertAlign w:val="superscript"/>
        </w:rPr>
        <w:t>2</w:t>
      </w:r>
      <w:r w:rsidRPr="00997EBE">
        <w:rPr>
          <w:rFonts w:ascii="Arial" w:hAnsi="Arial" w:cs="Arial"/>
          <w:sz w:val="24"/>
          <w:szCs w:val="24"/>
        </w:rPr>
        <w:t>) sa značajnijim ozelenjenim površinama.</w:t>
      </w:r>
    </w:p>
    <w:p w14:paraId="0BB4D7D5" w14:textId="77777777" w:rsidR="00467273" w:rsidRPr="00997EBE" w:rsidRDefault="00467273" w:rsidP="00467273">
      <w:pPr>
        <w:ind w:left="709" w:right="6"/>
        <w:jc w:val="both"/>
        <w:rPr>
          <w:rFonts w:ascii="Arial" w:hAnsi="Arial" w:cs="Arial"/>
          <w:sz w:val="24"/>
          <w:szCs w:val="24"/>
        </w:rPr>
      </w:pPr>
      <w:r w:rsidRPr="00997EBE">
        <w:rPr>
          <w:rFonts w:ascii="Arial" w:hAnsi="Arial" w:cs="Arial"/>
          <w:sz w:val="24"/>
          <w:szCs w:val="24"/>
        </w:rPr>
        <w:t>Način i uvjeti gradnje građevina drugih namjena unutar mješovite zone isti su kao i oni koji su određeni za građevine namjen</w:t>
      </w:r>
      <w:r w:rsidR="005D385A">
        <w:rPr>
          <w:rFonts w:ascii="Arial" w:hAnsi="Arial" w:cs="Arial"/>
          <w:sz w:val="24"/>
          <w:szCs w:val="24"/>
        </w:rPr>
        <w:t>e koja je pretežita u toj zoni.</w:t>
      </w:r>
    </w:p>
    <w:p w14:paraId="33C8BB0E" w14:textId="77777777" w:rsidR="00467273" w:rsidRPr="00E1262A" w:rsidRDefault="00467273" w:rsidP="00467273">
      <w:pPr>
        <w:ind w:right="6"/>
        <w:jc w:val="both"/>
        <w:rPr>
          <w:rFonts w:ascii="Arial" w:hAnsi="Arial" w:cs="Arial"/>
        </w:rPr>
      </w:pPr>
    </w:p>
    <w:p w14:paraId="36BCD62A" w14:textId="77777777" w:rsidR="00467273" w:rsidRPr="00E1262A" w:rsidRDefault="00467273" w:rsidP="00467273">
      <w:pPr>
        <w:pStyle w:val="Bezproreda"/>
        <w:jc w:val="both"/>
        <w:rPr>
          <w:rFonts w:ascii="Arial" w:hAnsi="Arial" w:cs="Arial"/>
          <w:b/>
          <w:sz w:val="24"/>
          <w:szCs w:val="24"/>
        </w:rPr>
      </w:pPr>
      <w:r w:rsidRPr="00E1262A">
        <w:rPr>
          <w:rFonts w:ascii="Arial" w:hAnsi="Arial" w:cs="Arial"/>
          <w:b/>
          <w:sz w:val="24"/>
          <w:szCs w:val="24"/>
        </w:rPr>
        <w:lastRenderedPageBreak/>
        <w:t xml:space="preserve">3.6.2. Mjere zaštite prirodnih vrijednosti i posebnosti i kulturno-povijesnih i </w:t>
      </w:r>
      <w:r w:rsidR="004B6BAC">
        <w:rPr>
          <w:rFonts w:ascii="Arial" w:hAnsi="Arial" w:cs="Arial"/>
          <w:b/>
          <w:sz w:val="24"/>
          <w:szCs w:val="24"/>
        </w:rPr>
        <w:t xml:space="preserve">    </w:t>
      </w:r>
      <w:r w:rsidRPr="00E1262A">
        <w:rPr>
          <w:rFonts w:ascii="Arial" w:hAnsi="Arial" w:cs="Arial"/>
          <w:b/>
          <w:sz w:val="24"/>
          <w:szCs w:val="24"/>
        </w:rPr>
        <w:t>ambijentalnih cjelina</w:t>
      </w:r>
    </w:p>
    <w:p w14:paraId="0570C714" w14:textId="77777777" w:rsidR="00467273" w:rsidRDefault="00467273" w:rsidP="00467273">
      <w:pPr>
        <w:pStyle w:val="Bezproreda"/>
        <w:jc w:val="both"/>
        <w:rPr>
          <w:b/>
          <w:sz w:val="24"/>
          <w:szCs w:val="24"/>
        </w:rPr>
      </w:pPr>
    </w:p>
    <w:p w14:paraId="5291F81F" w14:textId="77777777" w:rsidR="00467273" w:rsidRDefault="00467273" w:rsidP="00467273">
      <w:pPr>
        <w:pStyle w:val="Bezproreda"/>
        <w:ind w:left="709"/>
        <w:jc w:val="both"/>
        <w:rPr>
          <w:rFonts w:ascii="Arial" w:hAnsi="Arial" w:cs="Arial"/>
          <w:sz w:val="24"/>
          <w:szCs w:val="24"/>
        </w:rPr>
      </w:pPr>
      <w:r w:rsidRPr="00E1262A">
        <w:rPr>
          <w:rFonts w:ascii="Arial" w:hAnsi="Arial" w:cs="Arial"/>
          <w:sz w:val="24"/>
          <w:szCs w:val="24"/>
        </w:rPr>
        <w:t>S obzirom da se o obuhvatu Plana u cjelini može govoriti kao prostoru prirodnih posebnosti i ambijentalnih vrijednosti, mjere zaštite prostora definirane su kroz uvjete i način gradnje građevina, uređenje građevnih čestica, namjenu prostora, prikladan položaj prometne mreže u odnosu na konfiguraciju terena. Odabir prostornih rješenja i prostornih pokazatelja kojima se izgradnja prvenstveno pokušava prilagoditi i uklopiti u ambijent, osnovna je mjera zaštite prirodnih vrijednosti u obuhvatu Plana.</w:t>
      </w:r>
    </w:p>
    <w:p w14:paraId="44E89D65" w14:textId="77777777" w:rsidR="00D610DD" w:rsidRDefault="00D610DD" w:rsidP="00467273">
      <w:pPr>
        <w:pStyle w:val="Bezproreda"/>
        <w:ind w:left="709"/>
        <w:jc w:val="both"/>
        <w:rPr>
          <w:rFonts w:ascii="Arial" w:hAnsi="Arial" w:cs="Arial"/>
          <w:sz w:val="24"/>
          <w:szCs w:val="24"/>
        </w:rPr>
      </w:pPr>
      <w:r>
        <w:rPr>
          <w:rFonts w:ascii="Arial" w:hAnsi="Arial" w:cs="Arial"/>
          <w:sz w:val="24"/>
          <w:szCs w:val="24"/>
        </w:rPr>
        <w:t xml:space="preserve">Kako je uz granicu obuhvata Plana, s njegove južne strane, pomorski dio arheološkog nalazišta </w:t>
      </w:r>
      <w:proofErr w:type="spellStart"/>
      <w:r>
        <w:rPr>
          <w:rFonts w:ascii="Arial" w:hAnsi="Arial" w:cs="Arial"/>
          <w:sz w:val="24"/>
          <w:szCs w:val="24"/>
        </w:rPr>
        <w:t>Vičja</w:t>
      </w:r>
      <w:proofErr w:type="spellEnd"/>
      <w:r>
        <w:rPr>
          <w:rFonts w:ascii="Arial" w:hAnsi="Arial" w:cs="Arial"/>
          <w:sz w:val="24"/>
          <w:szCs w:val="24"/>
        </w:rPr>
        <w:t xml:space="preserve"> luka (Z-5941), Planom se ne predviđaju nikakve gradnje unutar pomorskog dijela arheološkog nalazišta.</w:t>
      </w:r>
    </w:p>
    <w:p w14:paraId="2AEB0741" w14:textId="77777777" w:rsidR="00467273" w:rsidRDefault="00467273" w:rsidP="00467273">
      <w:pPr>
        <w:pStyle w:val="Bezproreda"/>
        <w:ind w:left="709"/>
        <w:jc w:val="both"/>
        <w:rPr>
          <w:rFonts w:ascii="Arial" w:hAnsi="Arial" w:cs="Arial"/>
          <w:sz w:val="24"/>
          <w:szCs w:val="24"/>
        </w:rPr>
      </w:pPr>
    </w:p>
    <w:p w14:paraId="1582211B" w14:textId="77777777" w:rsidR="00467273" w:rsidRPr="00DE4045" w:rsidRDefault="00467273" w:rsidP="00467273">
      <w:pPr>
        <w:pStyle w:val="Tijeloteksta"/>
        <w:ind w:left="720"/>
        <w:jc w:val="left"/>
        <w:rPr>
          <w:rFonts w:ascii="Arial" w:hAnsi="Arial"/>
          <w:sz w:val="24"/>
          <w:szCs w:val="24"/>
        </w:rPr>
      </w:pPr>
    </w:p>
    <w:p w14:paraId="305522CB" w14:textId="77777777" w:rsidR="00467273" w:rsidRPr="006C4A51" w:rsidRDefault="00467273" w:rsidP="00467273">
      <w:pPr>
        <w:pStyle w:val="Bezproreda"/>
        <w:jc w:val="both"/>
        <w:rPr>
          <w:rFonts w:ascii="Arial" w:hAnsi="Arial" w:cs="Arial"/>
          <w:b/>
          <w:sz w:val="24"/>
          <w:szCs w:val="24"/>
        </w:rPr>
      </w:pPr>
      <w:r w:rsidRPr="006C4A51">
        <w:rPr>
          <w:rFonts w:ascii="Arial" w:hAnsi="Arial" w:cs="Arial"/>
          <w:b/>
          <w:sz w:val="24"/>
          <w:szCs w:val="24"/>
        </w:rPr>
        <w:t>3.7. Sprječavanje nepovoljna utjecaja na okoliš</w:t>
      </w:r>
    </w:p>
    <w:p w14:paraId="4D24A44E" w14:textId="77777777" w:rsidR="00467273" w:rsidRDefault="00467273" w:rsidP="00467273">
      <w:pPr>
        <w:pStyle w:val="Bezproreda"/>
        <w:jc w:val="both"/>
        <w:rPr>
          <w:b/>
          <w:sz w:val="24"/>
          <w:szCs w:val="24"/>
        </w:rPr>
      </w:pPr>
    </w:p>
    <w:p w14:paraId="11C02705" w14:textId="77777777" w:rsidR="00467273" w:rsidRPr="004B6BAC" w:rsidRDefault="00467273" w:rsidP="004B6BAC">
      <w:pPr>
        <w:pStyle w:val="Bezproreda"/>
        <w:ind w:left="709"/>
        <w:jc w:val="both"/>
        <w:rPr>
          <w:rFonts w:ascii="Arial" w:hAnsi="Arial" w:cs="Arial"/>
          <w:sz w:val="24"/>
          <w:szCs w:val="24"/>
        </w:rPr>
      </w:pPr>
      <w:r w:rsidRPr="006C4A51">
        <w:rPr>
          <w:rFonts w:ascii="Arial" w:hAnsi="Arial" w:cs="Arial"/>
          <w:sz w:val="24"/>
          <w:szCs w:val="24"/>
        </w:rPr>
        <w:t xml:space="preserve">Unutar obuhvata ovog Plana nalaze se građevine </w:t>
      </w:r>
      <w:r w:rsidR="005D385A">
        <w:rPr>
          <w:rFonts w:ascii="Arial" w:hAnsi="Arial" w:cs="Arial"/>
          <w:sz w:val="24"/>
          <w:szCs w:val="24"/>
        </w:rPr>
        <w:t xml:space="preserve">pretežito </w:t>
      </w:r>
      <w:r w:rsidRPr="006C4A51">
        <w:rPr>
          <w:rFonts w:ascii="Arial" w:hAnsi="Arial" w:cs="Arial"/>
          <w:sz w:val="24"/>
          <w:szCs w:val="24"/>
        </w:rPr>
        <w:t>stambene</w:t>
      </w:r>
      <w:r w:rsidR="005D385A">
        <w:rPr>
          <w:rFonts w:ascii="Arial" w:hAnsi="Arial" w:cs="Arial"/>
          <w:sz w:val="24"/>
          <w:szCs w:val="24"/>
        </w:rPr>
        <w:t xml:space="preserve"> namjene</w:t>
      </w:r>
      <w:r w:rsidRPr="006C4A51">
        <w:rPr>
          <w:rFonts w:ascii="Arial" w:hAnsi="Arial" w:cs="Arial"/>
          <w:sz w:val="24"/>
          <w:szCs w:val="24"/>
        </w:rPr>
        <w:t xml:space="preserve"> koje nemaju posebnih negativnih utjecaja na okoliš. Stoga je temeljna mjera zaštite okoliša izgradnja planirane komunalne infrastrukture i ukupno uređenje građevnih čestica odnosno okoliša građevina. Planiranom komunalnom infrastrukturom se negativni utjecaj na okoli</w:t>
      </w:r>
      <w:r w:rsidR="004B6BAC">
        <w:rPr>
          <w:rFonts w:ascii="Arial" w:hAnsi="Arial" w:cs="Arial"/>
          <w:sz w:val="24"/>
          <w:szCs w:val="24"/>
        </w:rPr>
        <w:t>š bitno umanjuju ili otklanjaju.</w:t>
      </w:r>
    </w:p>
    <w:sectPr w:rsidR="00467273" w:rsidRPr="004B6BAC" w:rsidSect="000C4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RHelvetic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636F"/>
    <w:multiLevelType w:val="multilevel"/>
    <w:tmpl w:val="3344460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7034B1E"/>
    <w:multiLevelType w:val="singleLevel"/>
    <w:tmpl w:val="01A2200C"/>
    <w:lvl w:ilvl="0">
      <w:numFmt w:val="bullet"/>
      <w:lvlText w:val="-"/>
      <w:lvlJc w:val="left"/>
      <w:pPr>
        <w:tabs>
          <w:tab w:val="num" w:pos="1065"/>
        </w:tabs>
        <w:ind w:left="1065" w:hanging="360"/>
      </w:pPr>
      <w:rPr>
        <w:rFonts w:ascii="Times New Roman" w:hAnsi="Times New Roman" w:hint="default"/>
      </w:rPr>
    </w:lvl>
  </w:abstractNum>
  <w:abstractNum w:abstractNumId="2" w15:restartNumberingAfterBreak="0">
    <w:nsid w:val="373A62AF"/>
    <w:multiLevelType w:val="multilevel"/>
    <w:tmpl w:val="3D2650C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CA60B69"/>
    <w:multiLevelType w:val="multilevel"/>
    <w:tmpl w:val="BDEEEBDE"/>
    <w:lvl w:ilvl="0">
      <w:start w:val="1"/>
      <w:numFmt w:val="decimal"/>
      <w:lvlText w:val="%1"/>
      <w:lvlJc w:val="left"/>
      <w:pPr>
        <w:ind w:left="524" w:hanging="524"/>
      </w:pPr>
      <w:rPr>
        <w:rFonts w:hint="default"/>
      </w:rPr>
    </w:lvl>
    <w:lvl w:ilvl="1">
      <w:start w:val="1"/>
      <w:numFmt w:val="decimal"/>
      <w:lvlText w:val="%1.%2"/>
      <w:lvlJc w:val="left"/>
      <w:pPr>
        <w:ind w:left="524" w:hanging="52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351C8F"/>
    <w:multiLevelType w:val="hybridMultilevel"/>
    <w:tmpl w:val="41FEFAEA"/>
    <w:lvl w:ilvl="0" w:tplc="0026F9EA">
      <w:start w:val="1"/>
      <w:numFmt w:val="bullet"/>
      <w:pStyle w:val="nabrajanjeskockicamasuvlakom"/>
      <w:lvlText w:val=""/>
      <w:lvlJc w:val="left"/>
      <w:pPr>
        <w:tabs>
          <w:tab w:val="num" w:pos="454"/>
        </w:tabs>
        <w:ind w:left="454" w:hanging="17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FB64AE"/>
    <w:multiLevelType w:val="hybridMultilevel"/>
    <w:tmpl w:val="05284D62"/>
    <w:lvl w:ilvl="0" w:tplc="26B20870">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603613887">
    <w:abstractNumId w:val="4"/>
  </w:num>
  <w:num w:numId="2" w16cid:durableId="1713730347">
    <w:abstractNumId w:val="0"/>
  </w:num>
  <w:num w:numId="3" w16cid:durableId="1825196140">
    <w:abstractNumId w:val="2"/>
  </w:num>
  <w:num w:numId="4" w16cid:durableId="1118911323">
    <w:abstractNumId w:val="3"/>
  </w:num>
  <w:num w:numId="5" w16cid:durableId="1781872866">
    <w:abstractNumId w:val="1"/>
  </w:num>
  <w:num w:numId="6" w16cid:durableId="436363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67273"/>
    <w:rsid w:val="00012963"/>
    <w:rsid w:val="00070347"/>
    <w:rsid w:val="000742B5"/>
    <w:rsid w:val="000B51B0"/>
    <w:rsid w:val="000B6DB3"/>
    <w:rsid w:val="000C49C6"/>
    <w:rsid w:val="000C7275"/>
    <w:rsid w:val="001011D4"/>
    <w:rsid w:val="00137D45"/>
    <w:rsid w:val="001669BF"/>
    <w:rsid w:val="001C1DEF"/>
    <w:rsid w:val="00233435"/>
    <w:rsid w:val="00311EE2"/>
    <w:rsid w:val="00313ED1"/>
    <w:rsid w:val="00354777"/>
    <w:rsid w:val="0037184F"/>
    <w:rsid w:val="003E626C"/>
    <w:rsid w:val="004107F9"/>
    <w:rsid w:val="00423511"/>
    <w:rsid w:val="00467273"/>
    <w:rsid w:val="004B6BAC"/>
    <w:rsid w:val="004D0352"/>
    <w:rsid w:val="004F4368"/>
    <w:rsid w:val="005A20E2"/>
    <w:rsid w:val="005A259E"/>
    <w:rsid w:val="005C5426"/>
    <w:rsid w:val="005D385A"/>
    <w:rsid w:val="005D5AAE"/>
    <w:rsid w:val="00630232"/>
    <w:rsid w:val="0068608F"/>
    <w:rsid w:val="006D6E99"/>
    <w:rsid w:val="0073278A"/>
    <w:rsid w:val="007C0496"/>
    <w:rsid w:val="007F3F24"/>
    <w:rsid w:val="007F46AD"/>
    <w:rsid w:val="00864B2E"/>
    <w:rsid w:val="009161A8"/>
    <w:rsid w:val="009213F5"/>
    <w:rsid w:val="00997EBE"/>
    <w:rsid w:val="009D3842"/>
    <w:rsid w:val="00A02777"/>
    <w:rsid w:val="00A32010"/>
    <w:rsid w:val="00AB2822"/>
    <w:rsid w:val="00AE1A80"/>
    <w:rsid w:val="00C82473"/>
    <w:rsid w:val="00CA184E"/>
    <w:rsid w:val="00D11606"/>
    <w:rsid w:val="00D4654F"/>
    <w:rsid w:val="00D610DD"/>
    <w:rsid w:val="00D8192B"/>
    <w:rsid w:val="00DA0E48"/>
    <w:rsid w:val="00DB162D"/>
    <w:rsid w:val="00DB30E0"/>
    <w:rsid w:val="00E24C51"/>
    <w:rsid w:val="00E47E77"/>
    <w:rsid w:val="00E53D7B"/>
    <w:rsid w:val="00F057D0"/>
    <w:rsid w:val="00F645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F268"/>
  <w15:docId w15:val="{C68FEEAA-E357-4AFF-B490-D6F8D315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9C6"/>
  </w:style>
  <w:style w:type="paragraph" w:styleId="Naslov2">
    <w:name w:val="heading 2"/>
    <w:basedOn w:val="Normal"/>
    <w:next w:val="Normal"/>
    <w:link w:val="Naslov2Char"/>
    <w:uiPriority w:val="9"/>
    <w:semiHidden/>
    <w:unhideWhenUsed/>
    <w:qFormat/>
    <w:rsid w:val="004672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ormal"/>
    <w:next w:val="Normal"/>
    <w:link w:val="Naslov4Char"/>
    <w:qFormat/>
    <w:rsid w:val="00467273"/>
    <w:pPr>
      <w:keepNext/>
      <w:spacing w:after="0" w:line="240" w:lineRule="auto"/>
      <w:ind w:left="709" w:firstLine="709"/>
      <w:jc w:val="both"/>
      <w:outlineLvl w:val="3"/>
    </w:pPr>
    <w:rPr>
      <w:rFonts w:ascii="Arial" w:eastAsia="Times New Roman" w:hAnsi="Arial" w:cs="Times New Roman"/>
      <w:sz w:val="24"/>
      <w:szCs w:val="24"/>
      <w:u w:val="single"/>
    </w:rPr>
  </w:style>
  <w:style w:type="paragraph" w:styleId="Naslov6">
    <w:name w:val="heading 6"/>
    <w:basedOn w:val="Normal"/>
    <w:next w:val="Normal"/>
    <w:link w:val="Naslov6Char"/>
    <w:uiPriority w:val="9"/>
    <w:semiHidden/>
    <w:unhideWhenUsed/>
    <w:qFormat/>
    <w:rsid w:val="00354777"/>
    <w:pPr>
      <w:keepNext/>
      <w:keepLines/>
      <w:spacing w:before="40" w:after="0"/>
      <w:outlineLvl w:val="5"/>
    </w:pPr>
    <w:rPr>
      <w:rFonts w:asciiTheme="majorHAnsi" w:eastAsiaTheme="majorEastAsia" w:hAnsiTheme="majorHAnsi" w:cstheme="majorBidi"/>
      <w:color w:val="243F60" w:themeColor="accent1" w:themeShade="7F"/>
    </w:rPr>
  </w:style>
  <w:style w:type="paragraph" w:styleId="Naslov7">
    <w:name w:val="heading 7"/>
    <w:basedOn w:val="Normal"/>
    <w:next w:val="Normal"/>
    <w:link w:val="Naslov7Char"/>
    <w:qFormat/>
    <w:rsid w:val="00467273"/>
    <w:pPr>
      <w:keepNext/>
      <w:spacing w:after="0" w:line="240" w:lineRule="auto"/>
      <w:ind w:firstLine="709"/>
      <w:jc w:val="both"/>
      <w:outlineLvl w:val="6"/>
    </w:pPr>
    <w:rPr>
      <w:rFonts w:ascii="Arial" w:eastAsia="Times New Roman" w:hAnsi="Arial" w:cs="Times New Roman"/>
      <w:sz w:val="28"/>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rsid w:val="00467273"/>
    <w:rPr>
      <w:rFonts w:ascii="Arial" w:eastAsia="Times New Roman" w:hAnsi="Arial" w:cs="Times New Roman"/>
      <w:sz w:val="24"/>
      <w:szCs w:val="24"/>
      <w:u w:val="single"/>
    </w:rPr>
  </w:style>
  <w:style w:type="character" w:customStyle="1" w:styleId="Naslov7Char">
    <w:name w:val="Naslov 7 Char"/>
    <w:basedOn w:val="Zadanifontodlomka"/>
    <w:link w:val="Naslov7"/>
    <w:rsid w:val="00467273"/>
    <w:rPr>
      <w:rFonts w:ascii="Arial" w:eastAsia="Times New Roman" w:hAnsi="Arial" w:cs="Times New Roman"/>
      <w:sz w:val="28"/>
      <w:szCs w:val="24"/>
    </w:rPr>
  </w:style>
  <w:style w:type="paragraph" w:styleId="Tijeloteksta">
    <w:name w:val="Body Text"/>
    <w:basedOn w:val="Normal"/>
    <w:link w:val="TijelotekstaChar"/>
    <w:rsid w:val="00467273"/>
    <w:pPr>
      <w:spacing w:after="0" w:line="240" w:lineRule="auto"/>
      <w:jc w:val="both"/>
    </w:pPr>
    <w:rPr>
      <w:rFonts w:ascii="Times New Roman" w:eastAsia="Times New Roman" w:hAnsi="Times New Roman" w:cs="Times New Roman"/>
      <w:szCs w:val="20"/>
    </w:rPr>
  </w:style>
  <w:style w:type="character" w:customStyle="1" w:styleId="TijelotekstaChar">
    <w:name w:val="Tijelo teksta Char"/>
    <w:basedOn w:val="Zadanifontodlomka"/>
    <w:link w:val="Tijeloteksta"/>
    <w:rsid w:val="00467273"/>
    <w:rPr>
      <w:rFonts w:ascii="Times New Roman" w:eastAsia="Times New Roman" w:hAnsi="Times New Roman" w:cs="Times New Roman"/>
      <w:szCs w:val="20"/>
    </w:rPr>
  </w:style>
  <w:style w:type="paragraph" w:styleId="Tijeloteksta2">
    <w:name w:val="Body Text 2"/>
    <w:basedOn w:val="Normal"/>
    <w:link w:val="Tijeloteksta2Char"/>
    <w:rsid w:val="00467273"/>
    <w:pPr>
      <w:spacing w:after="0" w:line="240" w:lineRule="auto"/>
      <w:jc w:val="both"/>
    </w:pPr>
    <w:rPr>
      <w:rFonts w:ascii="Arial" w:eastAsia="Times New Roman" w:hAnsi="Arial" w:cs="Arial"/>
      <w:sz w:val="24"/>
      <w:szCs w:val="24"/>
    </w:rPr>
  </w:style>
  <w:style w:type="character" w:customStyle="1" w:styleId="Tijeloteksta2Char">
    <w:name w:val="Tijelo teksta 2 Char"/>
    <w:basedOn w:val="Zadanifontodlomka"/>
    <w:link w:val="Tijeloteksta2"/>
    <w:rsid w:val="00467273"/>
    <w:rPr>
      <w:rFonts w:ascii="Arial" w:eastAsia="Times New Roman" w:hAnsi="Arial" w:cs="Arial"/>
      <w:sz w:val="24"/>
      <w:szCs w:val="24"/>
    </w:rPr>
  </w:style>
  <w:style w:type="paragraph" w:customStyle="1" w:styleId="nabrajanjeskockicamasuvlakom">
    <w:name w:val="nabrajanje s kockicama s uvlakom"/>
    <w:basedOn w:val="Normal"/>
    <w:rsid w:val="00467273"/>
    <w:pPr>
      <w:numPr>
        <w:numId w:val="1"/>
      </w:numPr>
      <w:spacing w:after="0" w:line="240" w:lineRule="auto"/>
      <w:jc w:val="both"/>
    </w:pPr>
    <w:rPr>
      <w:rFonts w:ascii="Times New Roman" w:eastAsia="Times New Roman" w:hAnsi="Times New Roman" w:cs="Times New Roman"/>
      <w:sz w:val="20"/>
      <w:szCs w:val="24"/>
    </w:rPr>
  </w:style>
  <w:style w:type="paragraph" w:customStyle="1" w:styleId="tekst">
    <w:name w:val="tekst"/>
    <w:rsid w:val="00467273"/>
    <w:pPr>
      <w:spacing w:before="60" w:after="60" w:line="240" w:lineRule="auto"/>
      <w:jc w:val="both"/>
    </w:pPr>
    <w:rPr>
      <w:rFonts w:ascii="Arial" w:eastAsia="Times New Roman" w:hAnsi="Arial" w:cs="Times New Roman"/>
      <w:sz w:val="20"/>
      <w:szCs w:val="20"/>
      <w:lang w:val="en-US" w:eastAsia="en-US"/>
    </w:rPr>
  </w:style>
  <w:style w:type="paragraph" w:styleId="Bezproreda">
    <w:name w:val="No Spacing"/>
    <w:uiPriority w:val="1"/>
    <w:qFormat/>
    <w:rsid w:val="00467273"/>
    <w:pPr>
      <w:spacing w:after="0" w:line="240" w:lineRule="auto"/>
    </w:pPr>
    <w:rPr>
      <w:rFonts w:ascii="Calibri" w:eastAsia="Times New Roman" w:hAnsi="Calibri" w:cs="Times New Roman"/>
    </w:rPr>
  </w:style>
  <w:style w:type="paragraph" w:customStyle="1" w:styleId="TekstCharChar">
    <w:name w:val="Tekst Char Char"/>
    <w:basedOn w:val="Normal"/>
    <w:link w:val="TekstCharCharChar"/>
    <w:rsid w:val="00467273"/>
    <w:pPr>
      <w:spacing w:after="0" w:line="312" w:lineRule="auto"/>
      <w:jc w:val="both"/>
    </w:pPr>
    <w:rPr>
      <w:rFonts w:ascii="Arial" w:eastAsia="Times New Roman" w:hAnsi="Arial" w:cs="Times New Roman"/>
      <w:szCs w:val="24"/>
      <w:lang w:eastAsia="en-US"/>
    </w:rPr>
  </w:style>
  <w:style w:type="character" w:customStyle="1" w:styleId="TekstCharCharChar">
    <w:name w:val="Tekst Char Char Char"/>
    <w:link w:val="TekstCharChar"/>
    <w:rsid w:val="00467273"/>
    <w:rPr>
      <w:rFonts w:ascii="Arial" w:eastAsia="Times New Roman" w:hAnsi="Arial" w:cs="Times New Roman"/>
      <w:szCs w:val="24"/>
      <w:lang w:eastAsia="en-US"/>
    </w:rPr>
  </w:style>
  <w:style w:type="character" w:customStyle="1" w:styleId="Naslov2Char">
    <w:name w:val="Naslov 2 Char"/>
    <w:basedOn w:val="Zadanifontodlomka"/>
    <w:link w:val="Naslov2"/>
    <w:uiPriority w:val="9"/>
    <w:semiHidden/>
    <w:rsid w:val="00467273"/>
    <w:rPr>
      <w:rFonts w:asciiTheme="majorHAnsi" w:eastAsiaTheme="majorEastAsia" w:hAnsiTheme="majorHAnsi" w:cstheme="majorBidi"/>
      <w:b/>
      <w:bCs/>
      <w:color w:val="4F81BD" w:themeColor="accent1"/>
      <w:sz w:val="26"/>
      <w:szCs w:val="26"/>
    </w:rPr>
  </w:style>
  <w:style w:type="paragraph" w:styleId="Tekstkomentara">
    <w:name w:val="annotation text"/>
    <w:basedOn w:val="Normal"/>
    <w:link w:val="TekstkomentaraChar"/>
    <w:semiHidden/>
    <w:rsid w:val="00F057D0"/>
    <w:pPr>
      <w:spacing w:after="0" w:line="240" w:lineRule="auto"/>
      <w:jc w:val="both"/>
    </w:pPr>
    <w:rPr>
      <w:rFonts w:ascii="HRHelvetica" w:eastAsia="Times New Roman" w:hAnsi="HRHelvetica" w:cs="Times New Roman"/>
      <w:sz w:val="20"/>
      <w:szCs w:val="20"/>
      <w:lang w:val="en-GB"/>
    </w:rPr>
  </w:style>
  <w:style w:type="character" w:customStyle="1" w:styleId="TekstkomentaraChar">
    <w:name w:val="Tekst komentara Char"/>
    <w:basedOn w:val="Zadanifontodlomka"/>
    <w:link w:val="Tekstkomentara"/>
    <w:semiHidden/>
    <w:rsid w:val="00F057D0"/>
    <w:rPr>
      <w:rFonts w:ascii="HRHelvetica" w:eastAsia="Times New Roman" w:hAnsi="HRHelvetica" w:cs="Times New Roman"/>
      <w:sz w:val="20"/>
      <w:szCs w:val="20"/>
      <w:lang w:val="en-GB"/>
    </w:rPr>
  </w:style>
  <w:style w:type="character" w:styleId="Referencakomentara">
    <w:name w:val="annotation reference"/>
    <w:basedOn w:val="Zadanifontodlomka"/>
    <w:semiHidden/>
    <w:unhideWhenUsed/>
    <w:rsid w:val="00F057D0"/>
    <w:rPr>
      <w:sz w:val="16"/>
      <w:szCs w:val="16"/>
    </w:rPr>
  </w:style>
  <w:style w:type="paragraph" w:styleId="Odlomakpopisa">
    <w:name w:val="List Paragraph"/>
    <w:basedOn w:val="Normal"/>
    <w:uiPriority w:val="34"/>
    <w:qFormat/>
    <w:rsid w:val="00233435"/>
    <w:pPr>
      <w:spacing w:after="0" w:line="240" w:lineRule="auto"/>
      <w:ind w:left="720"/>
      <w:contextualSpacing/>
    </w:pPr>
    <w:rPr>
      <w:rFonts w:ascii="Times New Roman" w:eastAsia="Times New Roman" w:hAnsi="Times New Roman" w:cs="Times New Roman"/>
      <w:sz w:val="24"/>
      <w:szCs w:val="24"/>
    </w:rPr>
  </w:style>
  <w:style w:type="character" w:customStyle="1" w:styleId="Naslov6Char">
    <w:name w:val="Naslov 6 Char"/>
    <w:basedOn w:val="Zadanifontodlomka"/>
    <w:link w:val="Naslov6"/>
    <w:uiPriority w:val="9"/>
    <w:semiHidden/>
    <w:rsid w:val="0035477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D6254-D088-4203-AD65-EB7489BF9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12</Pages>
  <Words>3027</Words>
  <Characters>17259</Characters>
  <Application>Microsoft Office Word</Application>
  <DocSecurity>0</DocSecurity>
  <Lines>143</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Popic</dc:creator>
  <cp:keywords/>
  <dc:description/>
  <cp:lastModifiedBy>ante caleta</cp:lastModifiedBy>
  <cp:revision>26</cp:revision>
  <dcterms:created xsi:type="dcterms:W3CDTF">2020-06-24T12:59:00Z</dcterms:created>
  <dcterms:modified xsi:type="dcterms:W3CDTF">2026-05-25T14:08:00Z</dcterms:modified>
</cp:coreProperties>
</file>