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C96AD" w14:textId="77777777" w:rsidR="00D7282B" w:rsidRDefault="00D7282B" w:rsidP="00AD4CB5">
      <w:pPr>
        <w:pStyle w:val="Tijeloteksta"/>
        <w:jc w:val="center"/>
        <w:rPr>
          <w:rFonts w:ascii="Arial" w:hAnsi="Arial"/>
          <w:b/>
          <w:bCs/>
          <w:sz w:val="28"/>
        </w:rPr>
      </w:pPr>
    </w:p>
    <w:p w14:paraId="5E0FD64C" w14:textId="77777777" w:rsidR="00D7282B" w:rsidRDefault="00D7282B" w:rsidP="00AD4CB5">
      <w:pPr>
        <w:pStyle w:val="Tijeloteksta"/>
        <w:jc w:val="center"/>
        <w:rPr>
          <w:rFonts w:ascii="Arial" w:hAnsi="Arial"/>
          <w:b/>
          <w:bCs/>
          <w:sz w:val="28"/>
        </w:rPr>
      </w:pPr>
    </w:p>
    <w:p w14:paraId="4971899B" w14:textId="6B6D602F" w:rsidR="00AD4CB5" w:rsidRDefault="00AD4CB5" w:rsidP="00AD4CB5">
      <w:pPr>
        <w:pStyle w:val="Tijeloteksta"/>
        <w:jc w:val="center"/>
        <w:rPr>
          <w:rFonts w:ascii="Arial" w:hAnsi="Arial"/>
          <w:b/>
          <w:bCs/>
          <w:sz w:val="28"/>
        </w:rPr>
      </w:pPr>
      <w:r>
        <w:rPr>
          <w:rFonts w:ascii="Arial" w:hAnsi="Arial"/>
          <w:b/>
          <w:bCs/>
          <w:sz w:val="28"/>
        </w:rPr>
        <w:t>SAŽETAK ZA JAVNOST</w:t>
      </w:r>
    </w:p>
    <w:p w14:paraId="23B8E6F0" w14:textId="77777777" w:rsidR="00AD4CB5" w:rsidRDefault="00AD4CB5" w:rsidP="00AD4CB5">
      <w:pPr>
        <w:pStyle w:val="Tijeloteksta"/>
        <w:rPr>
          <w:rFonts w:ascii="Arial" w:hAnsi="Arial"/>
          <w:b/>
          <w:bCs/>
          <w:sz w:val="28"/>
        </w:rPr>
      </w:pPr>
    </w:p>
    <w:p w14:paraId="5E3E3597" w14:textId="1A8C2DB8" w:rsidR="00AD4CB5" w:rsidRPr="00E80950" w:rsidRDefault="00E80950" w:rsidP="00AD4CB5">
      <w:pPr>
        <w:jc w:val="both"/>
        <w:rPr>
          <w:rFonts w:ascii="Arial" w:hAnsi="Arial"/>
          <w:b/>
          <w:sz w:val="24"/>
          <w:szCs w:val="24"/>
        </w:rPr>
      </w:pPr>
      <w:r w:rsidRPr="00E80950">
        <w:rPr>
          <w:rFonts w:ascii="Arial" w:hAnsi="Arial"/>
          <w:b/>
          <w:sz w:val="24"/>
          <w:szCs w:val="24"/>
        </w:rPr>
        <w:t>1.</w:t>
      </w:r>
      <w:r w:rsidR="00AD4CB5" w:rsidRPr="00E80950">
        <w:rPr>
          <w:rFonts w:ascii="Arial" w:hAnsi="Arial"/>
          <w:b/>
          <w:sz w:val="24"/>
          <w:szCs w:val="24"/>
        </w:rPr>
        <w:tab/>
        <w:t>Polazišta prostornog razvoja</w:t>
      </w:r>
    </w:p>
    <w:p w14:paraId="139ACEA8" w14:textId="77777777" w:rsidR="00AD4CB5" w:rsidRDefault="00AD4CB5" w:rsidP="00AD4CB5">
      <w:pPr>
        <w:numPr>
          <w:ilvl w:val="1"/>
          <w:numId w:val="3"/>
        </w:numPr>
        <w:spacing w:after="0" w:line="240" w:lineRule="auto"/>
        <w:jc w:val="both"/>
        <w:rPr>
          <w:rFonts w:ascii="Arial" w:hAnsi="Arial"/>
          <w:b/>
          <w:bCs/>
        </w:rPr>
      </w:pPr>
      <w:r>
        <w:rPr>
          <w:rFonts w:ascii="Arial" w:hAnsi="Arial"/>
          <w:b/>
          <w:bCs/>
        </w:rPr>
        <w:t>Položaj, značaj i posebnosti naselja odnosno dijela naselja u prostoru općine ili grada</w:t>
      </w:r>
    </w:p>
    <w:p w14:paraId="34F6AC9E" w14:textId="77777777" w:rsidR="00AD4CB5" w:rsidRDefault="00AD4CB5" w:rsidP="00AD4CB5">
      <w:pPr>
        <w:spacing w:after="0" w:line="240" w:lineRule="auto"/>
        <w:ind w:left="720"/>
        <w:jc w:val="both"/>
        <w:rPr>
          <w:rFonts w:ascii="Arial" w:hAnsi="Arial"/>
          <w:b/>
          <w:bCs/>
        </w:rPr>
      </w:pPr>
    </w:p>
    <w:p w14:paraId="7648FBF7" w14:textId="77777777" w:rsidR="00AD4CB5" w:rsidRDefault="00AD4CB5" w:rsidP="00AD4CB5">
      <w:pPr>
        <w:numPr>
          <w:ilvl w:val="2"/>
          <w:numId w:val="3"/>
        </w:numPr>
        <w:spacing w:after="0" w:line="240" w:lineRule="auto"/>
        <w:jc w:val="both"/>
        <w:rPr>
          <w:rFonts w:ascii="Arial" w:hAnsi="Arial"/>
          <w:b/>
          <w:bCs/>
        </w:rPr>
      </w:pPr>
      <w:r>
        <w:rPr>
          <w:rFonts w:ascii="Arial" w:hAnsi="Arial"/>
          <w:b/>
          <w:bCs/>
        </w:rPr>
        <w:t>Osnovni podaci o stanju u prostoru</w:t>
      </w:r>
    </w:p>
    <w:p w14:paraId="68F73960" w14:textId="77777777" w:rsidR="00AD4CB5" w:rsidRPr="00D269B1" w:rsidRDefault="00AD4CB5" w:rsidP="00AD4CB5">
      <w:pPr>
        <w:jc w:val="both"/>
        <w:rPr>
          <w:rFonts w:ascii="Arial" w:hAnsi="Arial"/>
        </w:rPr>
      </w:pPr>
      <w:r>
        <w:tab/>
      </w:r>
    </w:p>
    <w:p w14:paraId="6F610172" w14:textId="77777777" w:rsidR="00AD4CB5" w:rsidRDefault="00AD4CB5" w:rsidP="00AD4CB5">
      <w:pPr>
        <w:ind w:left="709"/>
        <w:jc w:val="both"/>
        <w:rPr>
          <w:rFonts w:ascii="Arial" w:hAnsi="Arial" w:cs="Arial"/>
          <w:bCs/>
          <w:sz w:val="24"/>
          <w:szCs w:val="24"/>
        </w:rPr>
      </w:pPr>
      <w:r w:rsidRPr="00997EBE">
        <w:rPr>
          <w:rFonts w:ascii="Arial" w:hAnsi="Arial" w:cs="Arial"/>
          <w:bCs/>
          <w:sz w:val="24"/>
          <w:szCs w:val="24"/>
        </w:rPr>
        <w:t xml:space="preserve">Područje unutar obuhvata ovog </w:t>
      </w:r>
      <w:r>
        <w:rPr>
          <w:rFonts w:ascii="Arial" w:hAnsi="Arial" w:cs="Arial"/>
          <w:bCs/>
          <w:sz w:val="24"/>
          <w:szCs w:val="24"/>
        </w:rPr>
        <w:t xml:space="preserve">Urbanističkog plana uređenja (u daljnjem tekstu </w:t>
      </w:r>
      <w:r w:rsidRPr="00997EBE">
        <w:rPr>
          <w:rFonts w:ascii="Arial" w:hAnsi="Arial" w:cs="Arial"/>
          <w:bCs/>
          <w:sz w:val="24"/>
          <w:szCs w:val="24"/>
        </w:rPr>
        <w:t>Plan</w:t>
      </w:r>
      <w:r>
        <w:rPr>
          <w:rFonts w:ascii="Arial" w:hAnsi="Arial" w:cs="Arial"/>
          <w:bCs/>
          <w:sz w:val="24"/>
          <w:szCs w:val="24"/>
        </w:rPr>
        <w:t>)</w:t>
      </w:r>
      <w:r w:rsidRPr="00997EBE">
        <w:rPr>
          <w:rFonts w:ascii="Arial" w:hAnsi="Arial" w:cs="Arial"/>
          <w:bCs/>
          <w:sz w:val="24"/>
          <w:szCs w:val="24"/>
        </w:rPr>
        <w:t xml:space="preserve"> nalazi se u zoni </w:t>
      </w:r>
      <w:r>
        <w:rPr>
          <w:rFonts w:ascii="Arial" w:hAnsi="Arial" w:cs="Arial"/>
          <w:bCs/>
          <w:sz w:val="24"/>
          <w:szCs w:val="24"/>
        </w:rPr>
        <w:t>određenoj Izmjenama i dopunama Prostornog plana uređenja općine Sutivan, gospodarske namjene, ugostiteljsko- turističkoj T2, turističko naselje Spila</w:t>
      </w:r>
      <w:r w:rsidRPr="00997EBE">
        <w:rPr>
          <w:rFonts w:ascii="Arial" w:hAnsi="Arial" w:cs="Arial"/>
          <w:bCs/>
          <w:sz w:val="24"/>
          <w:szCs w:val="24"/>
        </w:rPr>
        <w:t>.</w:t>
      </w:r>
      <w:r>
        <w:rPr>
          <w:rFonts w:ascii="Arial" w:hAnsi="Arial" w:cs="Arial"/>
          <w:bCs/>
          <w:sz w:val="24"/>
          <w:szCs w:val="24"/>
        </w:rPr>
        <w:t xml:space="preserve"> Unutar obuhvata plana izgrađen je restoran s bazenom i niz niskih gospodarskih građevina.</w:t>
      </w:r>
    </w:p>
    <w:p w14:paraId="77816FFE" w14:textId="77777777" w:rsidR="00AD4CB5" w:rsidRDefault="00AD4CB5" w:rsidP="00AD4CB5">
      <w:pPr>
        <w:ind w:left="709"/>
        <w:jc w:val="both"/>
        <w:rPr>
          <w:rFonts w:ascii="Arial" w:hAnsi="Arial" w:cs="Arial"/>
          <w:bCs/>
          <w:sz w:val="24"/>
          <w:szCs w:val="24"/>
        </w:rPr>
      </w:pPr>
      <w:r>
        <w:rPr>
          <w:rFonts w:ascii="Arial" w:hAnsi="Arial" w:cs="Arial"/>
          <w:bCs/>
          <w:sz w:val="24"/>
          <w:szCs w:val="24"/>
        </w:rPr>
        <w:t>Nekad je ovo područje bilo dijelom zasađeno maslinama, a postojeći prodolac koristi se za povrtne kulture. Na preostalom dijelu dominira</w:t>
      </w:r>
      <w:bookmarkStart w:id="0" w:name="_GoBack"/>
      <w:bookmarkEnd w:id="0"/>
      <w:r>
        <w:rPr>
          <w:rFonts w:ascii="Arial" w:hAnsi="Arial" w:cs="Arial"/>
          <w:bCs/>
          <w:sz w:val="24"/>
          <w:szCs w:val="24"/>
        </w:rPr>
        <w:t xml:space="preserve"> alepski bor.</w:t>
      </w:r>
    </w:p>
    <w:p w14:paraId="3BB24D99" w14:textId="77777777" w:rsidR="00AD4CB5" w:rsidRDefault="00AD4CB5" w:rsidP="00AD4CB5">
      <w:pPr>
        <w:ind w:left="709"/>
        <w:jc w:val="both"/>
        <w:rPr>
          <w:rFonts w:ascii="Arial" w:hAnsi="Arial" w:cs="Arial"/>
          <w:bCs/>
          <w:sz w:val="24"/>
          <w:szCs w:val="24"/>
        </w:rPr>
      </w:pPr>
      <w:r>
        <w:rPr>
          <w:rFonts w:ascii="Arial" w:hAnsi="Arial" w:cs="Arial"/>
          <w:bCs/>
          <w:sz w:val="24"/>
          <w:szCs w:val="24"/>
        </w:rPr>
        <w:t>Kamene gomile i suhozidi, kao i drugdje na Braču, karakterističan su način intervencija u prostoru.</w:t>
      </w:r>
    </w:p>
    <w:p w14:paraId="4257B6D5" w14:textId="77777777" w:rsidR="00AD4CB5" w:rsidRDefault="00AD4CB5" w:rsidP="00AD4CB5">
      <w:pPr>
        <w:ind w:left="709"/>
        <w:jc w:val="both"/>
        <w:rPr>
          <w:rFonts w:ascii="Arial" w:hAnsi="Arial" w:cs="Arial"/>
          <w:bCs/>
          <w:sz w:val="24"/>
          <w:szCs w:val="24"/>
        </w:rPr>
      </w:pPr>
      <w:r>
        <w:rPr>
          <w:rFonts w:ascii="Arial" w:hAnsi="Arial" w:cs="Arial"/>
          <w:bCs/>
          <w:sz w:val="24"/>
          <w:szCs w:val="24"/>
        </w:rPr>
        <w:t xml:space="preserve">Teren pada prema sjeveru, prema moru, relativno strmo, tako da je visinska razlika između najviše i najniže kote terena cca 34,0 m </w:t>
      </w:r>
    </w:p>
    <w:p w14:paraId="3A0DD176" w14:textId="5B58DC1A" w:rsidR="00AD4CB5" w:rsidRPr="00997EBE" w:rsidRDefault="00AD4CB5" w:rsidP="00AD4CB5">
      <w:pPr>
        <w:ind w:left="709"/>
        <w:jc w:val="both"/>
        <w:rPr>
          <w:rFonts w:ascii="Arial" w:hAnsi="Arial" w:cs="Arial"/>
          <w:bCs/>
          <w:sz w:val="24"/>
          <w:szCs w:val="24"/>
        </w:rPr>
      </w:pPr>
      <w:r w:rsidRPr="00997EBE">
        <w:rPr>
          <w:rFonts w:ascii="Arial" w:hAnsi="Arial" w:cs="Arial"/>
          <w:bCs/>
          <w:sz w:val="24"/>
          <w:szCs w:val="24"/>
        </w:rPr>
        <w:t xml:space="preserve">Obuhvat Plana iznosi cca </w:t>
      </w:r>
      <w:r w:rsidR="00C543DC">
        <w:rPr>
          <w:rFonts w:ascii="Arial" w:hAnsi="Arial"/>
          <w:sz w:val="24"/>
          <w:szCs w:val="24"/>
        </w:rPr>
        <w:t>55</w:t>
      </w:r>
      <w:r>
        <w:rPr>
          <w:rFonts w:ascii="Arial" w:hAnsi="Arial"/>
          <w:sz w:val="24"/>
          <w:szCs w:val="24"/>
        </w:rPr>
        <w:t>.</w:t>
      </w:r>
      <w:r w:rsidR="00C543DC">
        <w:rPr>
          <w:rFonts w:ascii="Arial" w:hAnsi="Arial"/>
          <w:sz w:val="24"/>
          <w:szCs w:val="24"/>
        </w:rPr>
        <w:t>990</w:t>
      </w:r>
      <w:r>
        <w:rPr>
          <w:rFonts w:ascii="Arial" w:hAnsi="Arial"/>
          <w:sz w:val="20"/>
          <w:szCs w:val="20"/>
        </w:rPr>
        <w:t xml:space="preserve">  </w:t>
      </w:r>
      <w:r w:rsidRPr="00997EBE">
        <w:rPr>
          <w:rFonts w:ascii="Arial" w:hAnsi="Arial" w:cs="Arial"/>
          <w:bCs/>
          <w:sz w:val="24"/>
          <w:szCs w:val="24"/>
        </w:rPr>
        <w:t>m</w:t>
      </w:r>
      <w:r w:rsidRPr="00997EBE">
        <w:rPr>
          <w:rFonts w:ascii="Arial" w:hAnsi="Arial" w:cs="Arial"/>
          <w:bCs/>
          <w:sz w:val="24"/>
          <w:szCs w:val="24"/>
          <w:vertAlign w:val="superscript"/>
        </w:rPr>
        <w:t>2</w:t>
      </w:r>
      <w:r w:rsidRPr="00997EBE">
        <w:rPr>
          <w:rFonts w:ascii="Arial" w:hAnsi="Arial" w:cs="Arial"/>
          <w:bCs/>
          <w:sz w:val="24"/>
          <w:szCs w:val="24"/>
        </w:rPr>
        <w:t xml:space="preserve"> građevinskog područja.</w:t>
      </w:r>
    </w:p>
    <w:p w14:paraId="3F296BAB" w14:textId="04D6521E" w:rsidR="00AD4CB5" w:rsidRPr="00997EBE" w:rsidRDefault="00AD4CB5" w:rsidP="00C543DC">
      <w:pPr>
        <w:ind w:left="708" w:firstLine="1"/>
        <w:jc w:val="both"/>
        <w:rPr>
          <w:rFonts w:ascii="Arial" w:hAnsi="Arial" w:cs="Arial"/>
          <w:bCs/>
          <w:sz w:val="24"/>
          <w:szCs w:val="24"/>
        </w:rPr>
      </w:pPr>
      <w:r w:rsidRPr="00997EBE">
        <w:rPr>
          <w:rFonts w:ascii="Arial" w:hAnsi="Arial" w:cs="Arial"/>
          <w:bCs/>
          <w:sz w:val="24"/>
          <w:szCs w:val="24"/>
        </w:rPr>
        <w:t>Plan</w:t>
      </w:r>
      <w:r>
        <w:rPr>
          <w:rFonts w:ascii="Arial" w:hAnsi="Arial" w:cs="Arial"/>
          <w:bCs/>
          <w:sz w:val="24"/>
          <w:szCs w:val="24"/>
        </w:rPr>
        <w:t>om su</w:t>
      </w:r>
      <w:r w:rsidRPr="00997EBE">
        <w:rPr>
          <w:rFonts w:ascii="Arial" w:hAnsi="Arial" w:cs="Arial"/>
          <w:bCs/>
          <w:sz w:val="24"/>
          <w:szCs w:val="24"/>
        </w:rPr>
        <w:t xml:space="preserve"> obuhvaća</w:t>
      </w:r>
      <w:r>
        <w:rPr>
          <w:rFonts w:ascii="Arial" w:hAnsi="Arial" w:cs="Arial"/>
          <w:bCs/>
          <w:sz w:val="24"/>
          <w:szCs w:val="24"/>
        </w:rPr>
        <w:t>ne</w:t>
      </w:r>
      <w:r w:rsidRPr="00997EBE">
        <w:rPr>
          <w:rFonts w:ascii="Arial" w:hAnsi="Arial" w:cs="Arial"/>
          <w:bCs/>
          <w:sz w:val="24"/>
          <w:szCs w:val="24"/>
        </w:rPr>
        <w:t xml:space="preserve"> katastarske čestice:</w:t>
      </w:r>
      <w:r w:rsidRPr="009F7DD3">
        <w:rPr>
          <w:rFonts w:ascii="Arial" w:hAnsi="Arial"/>
        </w:rPr>
        <w:t xml:space="preserve"> </w:t>
      </w:r>
      <w:r w:rsidRPr="009F7DD3">
        <w:rPr>
          <w:rFonts w:ascii="Arial" w:hAnsi="Arial"/>
          <w:sz w:val="24"/>
          <w:szCs w:val="24"/>
        </w:rPr>
        <w:t>1482/1, 1482/9</w:t>
      </w:r>
      <w:r w:rsidR="00C543DC">
        <w:rPr>
          <w:rFonts w:ascii="Arial" w:hAnsi="Arial"/>
          <w:sz w:val="24"/>
          <w:szCs w:val="24"/>
        </w:rPr>
        <w:t>, dio 1505/2</w:t>
      </w:r>
      <w:r w:rsidRPr="009F7DD3">
        <w:rPr>
          <w:rFonts w:ascii="Arial" w:hAnsi="Arial"/>
          <w:sz w:val="24"/>
          <w:szCs w:val="24"/>
        </w:rPr>
        <w:t xml:space="preserve"> i 1505/1</w:t>
      </w:r>
      <w:r>
        <w:rPr>
          <w:rFonts w:ascii="Arial" w:hAnsi="Arial"/>
        </w:rPr>
        <w:t>.</w:t>
      </w:r>
      <w:r w:rsidRPr="009F7DD3">
        <w:rPr>
          <w:rFonts w:ascii="Arial" w:hAnsi="Arial" w:cs="Arial"/>
          <w:bCs/>
          <w:sz w:val="24"/>
          <w:szCs w:val="24"/>
        </w:rPr>
        <w:t xml:space="preserve"> </w:t>
      </w:r>
    </w:p>
    <w:p w14:paraId="331443C2" w14:textId="77777777" w:rsidR="00AD4CB5" w:rsidRPr="00997EBE" w:rsidRDefault="00AD4CB5" w:rsidP="00AD4CB5">
      <w:pPr>
        <w:ind w:left="709" w:firstLine="371"/>
        <w:jc w:val="both"/>
        <w:rPr>
          <w:rFonts w:ascii="Arial" w:hAnsi="Arial" w:cs="Arial"/>
          <w:bCs/>
          <w:i/>
          <w:sz w:val="24"/>
          <w:szCs w:val="24"/>
        </w:rPr>
      </w:pPr>
      <w:r w:rsidRPr="00997EBE">
        <w:rPr>
          <w:rFonts w:ascii="Arial" w:hAnsi="Arial" w:cs="Arial"/>
          <w:bCs/>
          <w:sz w:val="24"/>
          <w:szCs w:val="24"/>
        </w:rPr>
        <w:t xml:space="preserve">Granice obuhvata Plana prikazane su u grafičkom dijelu elaborata, kartografski prikaz 0 – </w:t>
      </w:r>
      <w:r w:rsidRPr="00997EBE">
        <w:rPr>
          <w:rFonts w:ascii="Arial" w:hAnsi="Arial" w:cs="Arial"/>
          <w:bCs/>
          <w:i/>
          <w:sz w:val="24"/>
          <w:szCs w:val="24"/>
        </w:rPr>
        <w:t xml:space="preserve">Topografsko katastarski plan s granicom obuhvata </w:t>
      </w:r>
      <w:r w:rsidRPr="00997EBE">
        <w:rPr>
          <w:rFonts w:ascii="Arial" w:hAnsi="Arial" w:cs="Arial"/>
          <w:bCs/>
          <w:sz w:val="24"/>
          <w:szCs w:val="24"/>
        </w:rPr>
        <w:t>( M 1 : 500 ).</w:t>
      </w:r>
    </w:p>
    <w:p w14:paraId="2B782BA4" w14:textId="77777777" w:rsidR="00AD4CB5" w:rsidRDefault="00AD4CB5" w:rsidP="00AD4CB5">
      <w:pPr>
        <w:pStyle w:val="nabrajanjeskockicamasuvlakom"/>
        <w:numPr>
          <w:ilvl w:val="0"/>
          <w:numId w:val="0"/>
        </w:numPr>
        <w:ind w:left="709"/>
        <w:rPr>
          <w:rFonts w:ascii="Arial" w:hAnsi="Arial" w:cs="Arial"/>
          <w:bCs/>
          <w:sz w:val="24"/>
        </w:rPr>
      </w:pPr>
      <w:r>
        <w:rPr>
          <w:rFonts w:ascii="Arial" w:hAnsi="Arial" w:cs="Arial"/>
          <w:bCs/>
          <w:sz w:val="24"/>
        </w:rPr>
        <w:t xml:space="preserve">Unutar obuhvata Plana izgrađen je niz gospodarskih građevina i restoran s bazenom. Gospodarske građevine nisu u dobrom građevnom stanju i nemaju nikakvu arhitektonsku vrijednost. </w:t>
      </w:r>
    </w:p>
    <w:p w14:paraId="3C2EF4F7" w14:textId="77777777" w:rsidR="00AD4CB5" w:rsidRDefault="00AD4CB5" w:rsidP="00AD4CB5">
      <w:pPr>
        <w:pStyle w:val="nabrajanjeskockicamasuvlakom"/>
        <w:numPr>
          <w:ilvl w:val="0"/>
          <w:numId w:val="0"/>
        </w:numPr>
        <w:ind w:left="709"/>
        <w:rPr>
          <w:rFonts w:ascii="Arial" w:hAnsi="Arial" w:cs="Arial"/>
          <w:bCs/>
          <w:sz w:val="24"/>
        </w:rPr>
      </w:pPr>
    </w:p>
    <w:p w14:paraId="70787F05" w14:textId="77777777" w:rsidR="00AD4CB5" w:rsidRDefault="00AD4CB5" w:rsidP="00AD4CB5">
      <w:pPr>
        <w:pStyle w:val="nabrajanjeskockicamasuvlakom"/>
        <w:numPr>
          <w:ilvl w:val="2"/>
          <w:numId w:val="2"/>
        </w:numPr>
        <w:rPr>
          <w:rFonts w:ascii="Arial" w:hAnsi="Arial" w:cs="Arial"/>
          <w:b/>
          <w:bCs/>
          <w:sz w:val="24"/>
        </w:rPr>
      </w:pPr>
      <w:r>
        <w:rPr>
          <w:rFonts w:ascii="Arial" w:hAnsi="Arial" w:cs="Arial"/>
          <w:b/>
          <w:bCs/>
          <w:sz w:val="24"/>
        </w:rPr>
        <w:t>Prostorno razvojne značajke</w:t>
      </w:r>
    </w:p>
    <w:p w14:paraId="59ADD41B" w14:textId="77777777" w:rsidR="00AD4CB5" w:rsidRDefault="00AD4CB5" w:rsidP="00AD4CB5">
      <w:pPr>
        <w:pStyle w:val="nabrajanjeskockicamasuvlakom"/>
        <w:numPr>
          <w:ilvl w:val="0"/>
          <w:numId w:val="0"/>
        </w:numPr>
        <w:ind w:left="720"/>
        <w:rPr>
          <w:rFonts w:ascii="Arial" w:hAnsi="Arial" w:cs="Arial"/>
          <w:b/>
          <w:bCs/>
          <w:sz w:val="24"/>
        </w:rPr>
      </w:pPr>
    </w:p>
    <w:p w14:paraId="7CAF0239" w14:textId="77777777" w:rsidR="00AD4CB5" w:rsidRDefault="00AD4CB5" w:rsidP="00AD4CB5">
      <w:pPr>
        <w:pStyle w:val="nabrajanjeskockicamasuvlakom"/>
        <w:numPr>
          <w:ilvl w:val="0"/>
          <w:numId w:val="0"/>
        </w:numPr>
        <w:ind w:left="720"/>
        <w:rPr>
          <w:rFonts w:ascii="Arial" w:hAnsi="Arial" w:cs="Arial"/>
          <w:bCs/>
          <w:sz w:val="24"/>
        </w:rPr>
      </w:pPr>
      <w:r>
        <w:rPr>
          <w:rFonts w:ascii="Arial" w:hAnsi="Arial" w:cs="Arial"/>
          <w:bCs/>
          <w:sz w:val="24"/>
        </w:rPr>
        <w:t xml:space="preserve">Prostorna značajka je svakako greben otprilike po sredini obuhvata ovog Plana, čije su padine prema sjeveroistoku odnosno sjeverozapadu s izuzetnim vizurama prema Bračkom kanalu. </w:t>
      </w:r>
    </w:p>
    <w:p w14:paraId="60F52C8E" w14:textId="77777777" w:rsidR="00AD4CB5" w:rsidRDefault="00AD4CB5" w:rsidP="00AD4CB5">
      <w:pPr>
        <w:pStyle w:val="nabrajanjeskockicamasuvlakom"/>
        <w:numPr>
          <w:ilvl w:val="0"/>
          <w:numId w:val="0"/>
        </w:numPr>
        <w:ind w:left="720"/>
        <w:rPr>
          <w:rFonts w:ascii="Arial" w:hAnsi="Arial" w:cs="Arial"/>
          <w:bCs/>
          <w:sz w:val="24"/>
        </w:rPr>
      </w:pPr>
    </w:p>
    <w:p w14:paraId="38BB3A7F" w14:textId="77777777" w:rsidR="00AD4CB5" w:rsidRDefault="00AD4CB5" w:rsidP="00AD4CB5">
      <w:pPr>
        <w:pStyle w:val="nabrajanjeskockicamasuvlakom"/>
        <w:numPr>
          <w:ilvl w:val="0"/>
          <w:numId w:val="0"/>
        </w:numPr>
        <w:ind w:left="720"/>
        <w:rPr>
          <w:rFonts w:ascii="Arial" w:hAnsi="Arial" w:cs="Arial"/>
          <w:bCs/>
          <w:sz w:val="24"/>
        </w:rPr>
      </w:pPr>
      <w:r>
        <w:rPr>
          <w:rFonts w:ascii="Arial" w:hAnsi="Arial" w:cs="Arial"/>
          <w:bCs/>
          <w:sz w:val="24"/>
        </w:rPr>
        <w:t>Teren je relativno strm tako da se izgradnjom pojedinačnih manjih građevina neće ugroziti osnovna vrijednost prostora a to su vizure prema moru.</w:t>
      </w:r>
    </w:p>
    <w:p w14:paraId="01BFFE18" w14:textId="77777777" w:rsidR="00AD4CB5" w:rsidRDefault="00AD4CB5" w:rsidP="00AD4CB5">
      <w:pPr>
        <w:pStyle w:val="nabrajanjeskockicamasuvlakom"/>
        <w:numPr>
          <w:ilvl w:val="0"/>
          <w:numId w:val="0"/>
        </w:numPr>
        <w:ind w:left="720"/>
        <w:rPr>
          <w:rFonts w:ascii="Arial" w:hAnsi="Arial" w:cs="Arial"/>
          <w:bCs/>
          <w:sz w:val="24"/>
        </w:rPr>
      </w:pPr>
    </w:p>
    <w:p w14:paraId="3D839E09" w14:textId="77777777" w:rsidR="00AD4CB5" w:rsidRDefault="00AD4CB5" w:rsidP="00AD4CB5">
      <w:pPr>
        <w:pStyle w:val="nabrajanjeskockicamasuvlakom"/>
        <w:numPr>
          <w:ilvl w:val="0"/>
          <w:numId w:val="0"/>
        </w:numPr>
        <w:ind w:left="720"/>
        <w:rPr>
          <w:rFonts w:ascii="Arial" w:hAnsi="Arial" w:cs="Arial"/>
          <w:bCs/>
          <w:sz w:val="24"/>
        </w:rPr>
      </w:pPr>
    </w:p>
    <w:p w14:paraId="61D4B1DC" w14:textId="77777777" w:rsidR="00AD4CB5" w:rsidRPr="00997EBE" w:rsidRDefault="00AD4CB5" w:rsidP="00AD4CB5">
      <w:pPr>
        <w:numPr>
          <w:ilvl w:val="2"/>
          <w:numId w:val="2"/>
        </w:numPr>
        <w:spacing w:after="0" w:line="240" w:lineRule="auto"/>
        <w:jc w:val="both"/>
        <w:rPr>
          <w:rFonts w:ascii="Arial" w:hAnsi="Arial"/>
          <w:b/>
          <w:bCs/>
          <w:sz w:val="24"/>
          <w:szCs w:val="24"/>
        </w:rPr>
      </w:pPr>
      <w:r w:rsidRPr="00997EBE">
        <w:rPr>
          <w:rFonts w:ascii="Arial" w:hAnsi="Arial"/>
          <w:b/>
          <w:bCs/>
          <w:sz w:val="24"/>
          <w:szCs w:val="24"/>
        </w:rPr>
        <w:lastRenderedPageBreak/>
        <w:t>Infrastrukturna opremljenost</w:t>
      </w:r>
    </w:p>
    <w:p w14:paraId="37B81F10" w14:textId="77777777" w:rsidR="00AD4CB5" w:rsidRDefault="00AD4CB5" w:rsidP="00AD4CB5">
      <w:pPr>
        <w:jc w:val="both"/>
        <w:rPr>
          <w:rFonts w:ascii="Arial" w:hAnsi="Arial"/>
        </w:rPr>
      </w:pPr>
    </w:p>
    <w:p w14:paraId="2D8C6FFF" w14:textId="77777777" w:rsidR="00AD4CB5" w:rsidRPr="009E04CE" w:rsidRDefault="00AD4CB5" w:rsidP="00AD4CB5">
      <w:pPr>
        <w:pStyle w:val="Naslov7"/>
        <w:rPr>
          <w:b/>
          <w:sz w:val="24"/>
        </w:rPr>
      </w:pPr>
      <w:r w:rsidRPr="009E04CE">
        <w:rPr>
          <w:b/>
          <w:sz w:val="24"/>
        </w:rPr>
        <w:t>Prometna</w:t>
      </w:r>
      <w:r>
        <w:rPr>
          <w:b/>
          <w:sz w:val="24"/>
        </w:rPr>
        <w:t xml:space="preserve"> i komunalna </w:t>
      </w:r>
      <w:r w:rsidRPr="009E04CE">
        <w:rPr>
          <w:b/>
          <w:sz w:val="24"/>
        </w:rPr>
        <w:t>opremljenost</w:t>
      </w:r>
    </w:p>
    <w:p w14:paraId="7FB1528A" w14:textId="77777777" w:rsidR="00AD4CB5" w:rsidRPr="00997EBE" w:rsidRDefault="00AD4CB5" w:rsidP="00AD4CB5">
      <w:pPr>
        <w:ind w:left="707"/>
        <w:jc w:val="both"/>
        <w:rPr>
          <w:rFonts w:ascii="Arial" w:hAnsi="Arial" w:cs="Arial"/>
          <w:bCs/>
          <w:sz w:val="24"/>
          <w:szCs w:val="24"/>
        </w:rPr>
      </w:pPr>
    </w:p>
    <w:p w14:paraId="50B86E38" w14:textId="77777777" w:rsidR="00AD4CB5" w:rsidRDefault="00AD4CB5" w:rsidP="00AD4CB5">
      <w:pPr>
        <w:ind w:left="707"/>
        <w:jc w:val="both"/>
        <w:rPr>
          <w:rFonts w:ascii="Arial" w:hAnsi="Arial" w:cs="Arial"/>
          <w:bCs/>
          <w:sz w:val="24"/>
          <w:szCs w:val="24"/>
        </w:rPr>
      </w:pPr>
      <w:r w:rsidRPr="00997EBE">
        <w:rPr>
          <w:rFonts w:ascii="Arial" w:hAnsi="Arial" w:cs="Arial"/>
          <w:bCs/>
          <w:sz w:val="24"/>
          <w:szCs w:val="24"/>
        </w:rPr>
        <w:t xml:space="preserve">Sa sjeverne strane, </w:t>
      </w:r>
      <w:r>
        <w:rPr>
          <w:rFonts w:ascii="Arial" w:hAnsi="Arial" w:cs="Arial"/>
          <w:bCs/>
          <w:sz w:val="24"/>
          <w:szCs w:val="24"/>
        </w:rPr>
        <w:t>u blizini ove zone, na udaljenosti od cca 100 m, nalazi se državna cesta Milna-Sutivan-Supetar (DC 113)</w:t>
      </w:r>
      <w:r w:rsidRPr="00997EBE">
        <w:rPr>
          <w:rFonts w:ascii="Arial" w:hAnsi="Arial" w:cs="Arial"/>
          <w:bCs/>
          <w:sz w:val="24"/>
          <w:szCs w:val="24"/>
        </w:rPr>
        <w:t xml:space="preserve">. </w:t>
      </w:r>
      <w:r>
        <w:rPr>
          <w:rFonts w:ascii="Arial" w:hAnsi="Arial" w:cs="Arial"/>
          <w:bCs/>
          <w:sz w:val="24"/>
          <w:szCs w:val="24"/>
        </w:rPr>
        <w:t xml:space="preserve">Od nje, do sjevernog dijela granice ove zone vodi poljski put širine cca 3,0 m. Isti poljski put nastavlja istočnim rubom zone, a njegov profil nije ujednačene širine. </w:t>
      </w:r>
    </w:p>
    <w:p w14:paraId="4E693E5F" w14:textId="77777777" w:rsidR="00AD4CB5" w:rsidRPr="00997EBE" w:rsidRDefault="00AD4CB5" w:rsidP="00AD4CB5">
      <w:pPr>
        <w:ind w:left="707"/>
        <w:jc w:val="both"/>
        <w:rPr>
          <w:rFonts w:ascii="Arial" w:hAnsi="Arial" w:cs="Arial"/>
          <w:bCs/>
          <w:sz w:val="24"/>
          <w:szCs w:val="24"/>
        </w:rPr>
      </w:pPr>
      <w:r>
        <w:rPr>
          <w:rFonts w:ascii="Arial" w:hAnsi="Arial" w:cs="Arial"/>
          <w:bCs/>
          <w:sz w:val="24"/>
          <w:szCs w:val="24"/>
        </w:rPr>
        <w:t>Do postojećeg restorana, koji je unutar obuhvata Plana, vodi pristupni put širine cca 3,0 m, koji završava parkiralištem. Unutar obuhvata Plana postoji još jedan poljski put koji vodi do prodolca na kojem su uzgajaju povrtne kulture..</w:t>
      </w:r>
    </w:p>
    <w:p w14:paraId="368AAF29" w14:textId="77777777" w:rsidR="00AD4CB5" w:rsidRDefault="00AD4CB5" w:rsidP="00AD4CB5">
      <w:pPr>
        <w:ind w:left="707"/>
        <w:jc w:val="both"/>
        <w:rPr>
          <w:rFonts w:ascii="Arial" w:hAnsi="Arial" w:cs="Arial"/>
          <w:bCs/>
          <w:sz w:val="24"/>
          <w:szCs w:val="24"/>
        </w:rPr>
      </w:pPr>
      <w:r>
        <w:rPr>
          <w:rFonts w:ascii="Arial" w:hAnsi="Arial" w:cs="Arial"/>
          <w:bCs/>
          <w:sz w:val="24"/>
          <w:szCs w:val="24"/>
        </w:rPr>
        <w:t xml:space="preserve">Od državne ceste do restorana i dalje od magistralnog cjevovoda profila DN 150 mm, </w:t>
      </w:r>
      <w:r w:rsidRPr="00997EBE">
        <w:rPr>
          <w:rFonts w:ascii="Arial" w:hAnsi="Arial" w:cs="Arial"/>
          <w:bCs/>
          <w:sz w:val="24"/>
          <w:szCs w:val="24"/>
        </w:rPr>
        <w:t>položena je javna vodoopskrbna mreža,</w:t>
      </w:r>
      <w:r>
        <w:rPr>
          <w:rFonts w:ascii="Arial" w:hAnsi="Arial" w:cs="Arial"/>
          <w:bCs/>
          <w:sz w:val="24"/>
          <w:szCs w:val="24"/>
        </w:rPr>
        <w:t xml:space="preserve"> kojom se opskrbljuje postojeći restoran i gospodarski prostori.</w:t>
      </w:r>
    </w:p>
    <w:p w14:paraId="016E79E9" w14:textId="77777777" w:rsidR="00AD4CB5" w:rsidRPr="00997EBE" w:rsidRDefault="00AD4CB5" w:rsidP="00AD4CB5">
      <w:pPr>
        <w:ind w:left="707"/>
        <w:jc w:val="both"/>
        <w:rPr>
          <w:rFonts w:ascii="Arial" w:hAnsi="Arial" w:cs="Arial"/>
          <w:bCs/>
          <w:sz w:val="24"/>
          <w:szCs w:val="24"/>
        </w:rPr>
      </w:pPr>
      <w:r w:rsidRPr="00997EBE">
        <w:rPr>
          <w:rFonts w:ascii="Arial" w:hAnsi="Arial" w:cs="Arial"/>
          <w:bCs/>
          <w:sz w:val="24"/>
          <w:szCs w:val="24"/>
        </w:rPr>
        <w:t xml:space="preserve">Odvodnja sanitarno-tehnoloških otpadnih voda </w:t>
      </w:r>
      <w:r>
        <w:rPr>
          <w:rFonts w:ascii="Arial" w:hAnsi="Arial" w:cs="Arial"/>
          <w:bCs/>
          <w:sz w:val="24"/>
          <w:szCs w:val="24"/>
        </w:rPr>
        <w:t>riješena je za restoran septičkom jamom.</w:t>
      </w:r>
    </w:p>
    <w:p w14:paraId="06479419" w14:textId="77777777" w:rsidR="00AD4CB5" w:rsidRPr="00997EBE" w:rsidRDefault="00AD4CB5" w:rsidP="00AD4CB5">
      <w:pPr>
        <w:ind w:left="707"/>
        <w:jc w:val="both"/>
        <w:rPr>
          <w:rFonts w:ascii="Arial" w:hAnsi="Arial" w:cs="Arial"/>
          <w:bCs/>
          <w:sz w:val="24"/>
          <w:szCs w:val="24"/>
        </w:rPr>
      </w:pPr>
      <w:r>
        <w:rPr>
          <w:rFonts w:ascii="Arial" w:hAnsi="Arial" w:cs="Arial"/>
          <w:bCs/>
          <w:sz w:val="24"/>
          <w:szCs w:val="24"/>
        </w:rPr>
        <w:t>Unutar obuhvata ovog Plana</w:t>
      </w:r>
      <w:r w:rsidRPr="00997EBE">
        <w:rPr>
          <w:rFonts w:ascii="Arial" w:hAnsi="Arial" w:cs="Arial"/>
          <w:bCs/>
          <w:sz w:val="24"/>
          <w:szCs w:val="24"/>
        </w:rPr>
        <w:t xml:space="preserve"> </w:t>
      </w:r>
      <w:r>
        <w:rPr>
          <w:rFonts w:ascii="Arial" w:hAnsi="Arial" w:cs="Arial"/>
          <w:bCs/>
          <w:sz w:val="24"/>
          <w:szCs w:val="24"/>
        </w:rPr>
        <w:t>postoji</w:t>
      </w:r>
      <w:r w:rsidRPr="00997EBE">
        <w:rPr>
          <w:rFonts w:ascii="Arial" w:hAnsi="Arial" w:cs="Arial"/>
          <w:bCs/>
          <w:sz w:val="24"/>
          <w:szCs w:val="24"/>
        </w:rPr>
        <w:t xml:space="preserve"> trafostanica </w:t>
      </w:r>
      <w:r>
        <w:rPr>
          <w:rFonts w:ascii="Arial" w:hAnsi="Arial" w:cs="Arial"/>
          <w:bCs/>
          <w:sz w:val="24"/>
          <w:szCs w:val="24"/>
        </w:rPr>
        <w:t xml:space="preserve">„Lamut“ </w:t>
      </w:r>
      <w:r w:rsidRPr="00997EBE">
        <w:rPr>
          <w:rFonts w:ascii="Arial" w:hAnsi="Arial" w:cs="Arial"/>
          <w:bCs/>
          <w:sz w:val="24"/>
          <w:szCs w:val="24"/>
        </w:rPr>
        <w:t>kojom se opskrblj</w:t>
      </w:r>
      <w:r>
        <w:rPr>
          <w:rFonts w:ascii="Arial" w:hAnsi="Arial" w:cs="Arial"/>
          <w:bCs/>
          <w:sz w:val="24"/>
          <w:szCs w:val="24"/>
        </w:rPr>
        <w:t>uje restoran i ostale</w:t>
      </w:r>
      <w:r w:rsidRPr="00997EBE">
        <w:rPr>
          <w:rFonts w:ascii="Arial" w:hAnsi="Arial" w:cs="Arial"/>
          <w:bCs/>
          <w:sz w:val="24"/>
          <w:szCs w:val="24"/>
        </w:rPr>
        <w:t xml:space="preserve"> građevine.</w:t>
      </w:r>
    </w:p>
    <w:p w14:paraId="03093C42" w14:textId="77777777" w:rsidR="00AD4CB5" w:rsidRDefault="00AD4CB5" w:rsidP="00AD4CB5">
      <w:pPr>
        <w:ind w:left="707"/>
        <w:jc w:val="both"/>
        <w:rPr>
          <w:rFonts w:ascii="Arial" w:hAnsi="Arial" w:cs="Arial"/>
          <w:bCs/>
        </w:rPr>
      </w:pPr>
    </w:p>
    <w:p w14:paraId="14595F4B" w14:textId="77777777" w:rsidR="00AD4CB5" w:rsidRPr="00DE4045" w:rsidRDefault="00AD4CB5" w:rsidP="00AD4CB5">
      <w:pPr>
        <w:pStyle w:val="Tijeloteksta"/>
        <w:numPr>
          <w:ilvl w:val="2"/>
          <w:numId w:val="2"/>
        </w:numPr>
        <w:jc w:val="left"/>
        <w:rPr>
          <w:rFonts w:ascii="Arial" w:hAnsi="Arial"/>
          <w:sz w:val="24"/>
          <w:szCs w:val="24"/>
        </w:rPr>
      </w:pPr>
      <w:r>
        <w:rPr>
          <w:rFonts w:ascii="Arial" w:hAnsi="Arial"/>
          <w:b/>
          <w:sz w:val="24"/>
          <w:szCs w:val="24"/>
        </w:rPr>
        <w:t>Zaštićene prirodne, kulturno-povijesne cjeline i ambijentalne vrijednosti</w:t>
      </w:r>
    </w:p>
    <w:p w14:paraId="43A97400" w14:textId="77777777" w:rsidR="00AD4CB5" w:rsidRDefault="00AD4CB5" w:rsidP="00AD4CB5">
      <w:pPr>
        <w:pStyle w:val="Tijeloteksta"/>
        <w:ind w:left="720"/>
        <w:jc w:val="left"/>
        <w:rPr>
          <w:rFonts w:ascii="Arial" w:hAnsi="Arial"/>
          <w:b/>
          <w:sz w:val="24"/>
          <w:szCs w:val="24"/>
        </w:rPr>
      </w:pPr>
    </w:p>
    <w:p w14:paraId="56D40264" w14:textId="77777777" w:rsidR="00AD4CB5" w:rsidRDefault="00AD4CB5" w:rsidP="00AD4CB5">
      <w:pPr>
        <w:pStyle w:val="Tijeloteksta"/>
        <w:ind w:left="720"/>
        <w:jc w:val="left"/>
        <w:rPr>
          <w:rFonts w:ascii="Arial" w:hAnsi="Arial"/>
          <w:sz w:val="24"/>
          <w:szCs w:val="24"/>
        </w:rPr>
      </w:pPr>
      <w:r>
        <w:rPr>
          <w:rFonts w:ascii="Arial" w:hAnsi="Arial"/>
          <w:sz w:val="24"/>
          <w:szCs w:val="24"/>
        </w:rPr>
        <w:t>Unutar obuhvata ovog Plana, prema ID PPU općine Sutivan, nema zaštićenih prirodnih, kulturno-povijesnih cjelina i ambijentalnih vrijednosti.</w:t>
      </w:r>
    </w:p>
    <w:p w14:paraId="1E6C92F1" w14:textId="77777777" w:rsidR="00AD4CB5" w:rsidRDefault="00AD4CB5" w:rsidP="00AD4CB5">
      <w:pPr>
        <w:pStyle w:val="Tijeloteksta"/>
        <w:ind w:left="720"/>
        <w:jc w:val="left"/>
        <w:rPr>
          <w:rFonts w:ascii="Arial" w:hAnsi="Arial"/>
          <w:sz w:val="24"/>
          <w:szCs w:val="24"/>
        </w:rPr>
      </w:pPr>
    </w:p>
    <w:p w14:paraId="464DEE82" w14:textId="77777777" w:rsidR="00AD4CB5" w:rsidRDefault="00AD4CB5" w:rsidP="00AD4CB5">
      <w:pPr>
        <w:pStyle w:val="Tijeloteksta"/>
        <w:ind w:left="720"/>
        <w:jc w:val="left"/>
        <w:rPr>
          <w:rFonts w:ascii="Arial" w:hAnsi="Arial"/>
          <w:sz w:val="24"/>
          <w:szCs w:val="24"/>
        </w:rPr>
      </w:pPr>
    </w:p>
    <w:p w14:paraId="36C3CB97" w14:textId="77777777" w:rsidR="00AD4CB5" w:rsidRDefault="00AD4CB5" w:rsidP="00AD4CB5">
      <w:pPr>
        <w:pStyle w:val="nabrajanjeskockicamasuvlakom"/>
        <w:numPr>
          <w:ilvl w:val="0"/>
          <w:numId w:val="0"/>
        </w:numPr>
        <w:ind w:left="709" w:firstLine="371"/>
        <w:rPr>
          <w:rFonts w:ascii="Arial" w:hAnsi="Arial" w:cs="Arial"/>
          <w:bCs/>
          <w:sz w:val="24"/>
        </w:rPr>
      </w:pPr>
    </w:p>
    <w:p w14:paraId="10663BF2" w14:textId="77777777" w:rsidR="00AD4CB5" w:rsidRDefault="00AD4CB5" w:rsidP="00AD4CB5"/>
    <w:p w14:paraId="3D166F75" w14:textId="77777777" w:rsidR="00AD4CB5" w:rsidRDefault="00AD4CB5" w:rsidP="00AD4CB5"/>
    <w:p w14:paraId="20BEAC5B" w14:textId="77777777" w:rsidR="00AD4CB5" w:rsidRDefault="00AD4CB5" w:rsidP="00AD4CB5"/>
    <w:p w14:paraId="4DE6D229" w14:textId="77777777" w:rsidR="00AD4CB5" w:rsidRDefault="00AD4CB5" w:rsidP="00AD4CB5"/>
    <w:p w14:paraId="2B194417" w14:textId="77777777" w:rsidR="00AD4CB5" w:rsidRDefault="00AD4CB5" w:rsidP="00AD4CB5"/>
    <w:p w14:paraId="0355EDFE" w14:textId="77777777" w:rsidR="00AD4CB5" w:rsidRDefault="00AD4CB5" w:rsidP="00AD4CB5"/>
    <w:p w14:paraId="1297CF44" w14:textId="77777777" w:rsidR="00AD4CB5" w:rsidRDefault="00AD4CB5" w:rsidP="00AD4CB5"/>
    <w:p w14:paraId="64F71AB3" w14:textId="77777777" w:rsidR="00AD4CB5" w:rsidRDefault="00AD4CB5" w:rsidP="00AD4CB5"/>
    <w:p w14:paraId="2E9FFD1B" w14:textId="77777777" w:rsidR="00D7282B" w:rsidRDefault="00D7282B" w:rsidP="00AD4CB5">
      <w:pPr>
        <w:rPr>
          <w:rFonts w:ascii="Arial" w:hAnsi="Arial" w:cs="Arial"/>
          <w:b/>
          <w:sz w:val="24"/>
          <w:szCs w:val="24"/>
        </w:rPr>
      </w:pPr>
    </w:p>
    <w:p w14:paraId="783226D9" w14:textId="40FFC11B" w:rsidR="00AD4CB5" w:rsidRPr="00997EBE" w:rsidRDefault="00AD4CB5" w:rsidP="00AD4CB5">
      <w:pPr>
        <w:rPr>
          <w:rFonts w:ascii="Arial" w:hAnsi="Arial" w:cs="Arial"/>
          <w:b/>
          <w:sz w:val="24"/>
          <w:szCs w:val="24"/>
        </w:rPr>
      </w:pPr>
      <w:r w:rsidRPr="00997EBE">
        <w:rPr>
          <w:rFonts w:ascii="Arial" w:hAnsi="Arial" w:cs="Arial"/>
          <w:b/>
          <w:sz w:val="24"/>
          <w:szCs w:val="24"/>
        </w:rPr>
        <w:lastRenderedPageBreak/>
        <w:t>2.</w:t>
      </w:r>
      <w:r w:rsidRPr="00997EBE">
        <w:rPr>
          <w:rFonts w:ascii="Arial" w:hAnsi="Arial" w:cs="Arial"/>
          <w:b/>
          <w:sz w:val="24"/>
          <w:szCs w:val="24"/>
        </w:rPr>
        <w:tab/>
        <w:t xml:space="preserve">Ciljevi prostornog uređenja </w:t>
      </w:r>
    </w:p>
    <w:p w14:paraId="37095908" w14:textId="77777777" w:rsidR="00AD4CB5" w:rsidRDefault="00AD4CB5" w:rsidP="00AD4CB5">
      <w:pPr>
        <w:rPr>
          <w:rFonts w:ascii="Arial" w:hAnsi="Arial" w:cs="Arial"/>
          <w:b/>
        </w:rPr>
      </w:pPr>
      <w:r>
        <w:rPr>
          <w:rFonts w:ascii="Arial" w:hAnsi="Arial" w:cs="Arial"/>
          <w:b/>
        </w:rPr>
        <w:t>2.1.     Ciljevi prostornog uređenja općinskog ili gradskog značaja</w:t>
      </w:r>
    </w:p>
    <w:p w14:paraId="7CA947AB" w14:textId="77777777" w:rsidR="00AD4CB5" w:rsidRPr="00C30981" w:rsidRDefault="00AD4CB5" w:rsidP="00AD4CB5">
      <w:pPr>
        <w:rPr>
          <w:rFonts w:ascii="Arial" w:hAnsi="Arial" w:cs="Arial"/>
          <w:b/>
        </w:rPr>
      </w:pPr>
      <w:r>
        <w:rPr>
          <w:rFonts w:ascii="Arial" w:hAnsi="Arial" w:cs="Arial"/>
          <w:b/>
        </w:rPr>
        <w:t xml:space="preserve">2.1.1.  </w:t>
      </w:r>
      <w:r w:rsidRPr="0000283B">
        <w:rPr>
          <w:rFonts w:ascii="Arial" w:hAnsi="Arial" w:cs="Arial"/>
          <w:b/>
        </w:rPr>
        <w:t>Demografski razvoj</w:t>
      </w:r>
    </w:p>
    <w:p w14:paraId="052F5B11" w14:textId="77777777" w:rsidR="00AD4CB5" w:rsidRPr="00D610BD" w:rsidRDefault="00AD4CB5" w:rsidP="00AD4CB5">
      <w:pPr>
        <w:pStyle w:val="Bezproreda"/>
        <w:ind w:left="707"/>
        <w:jc w:val="both"/>
        <w:rPr>
          <w:rFonts w:ascii="Arial" w:hAnsi="Arial" w:cs="Arial"/>
          <w:sz w:val="24"/>
          <w:szCs w:val="24"/>
        </w:rPr>
      </w:pPr>
      <w:r w:rsidRPr="00C30981">
        <w:rPr>
          <w:rFonts w:ascii="Arial" w:hAnsi="Arial" w:cs="Arial"/>
          <w:sz w:val="24"/>
          <w:szCs w:val="24"/>
        </w:rPr>
        <w:t xml:space="preserve">Planski cilj uređenja ovog </w:t>
      </w:r>
      <w:r>
        <w:rPr>
          <w:rFonts w:ascii="Arial" w:hAnsi="Arial" w:cs="Arial"/>
          <w:sz w:val="24"/>
          <w:szCs w:val="24"/>
        </w:rPr>
        <w:t xml:space="preserve">prostora je dobivanje kvalitetnog turističkog </w:t>
      </w:r>
      <w:r w:rsidRPr="00C30981">
        <w:rPr>
          <w:rFonts w:ascii="Arial" w:hAnsi="Arial" w:cs="Arial"/>
          <w:sz w:val="24"/>
          <w:szCs w:val="24"/>
        </w:rPr>
        <w:t xml:space="preserve">naselja </w:t>
      </w:r>
      <w:r>
        <w:rPr>
          <w:rFonts w:ascii="Arial" w:hAnsi="Arial" w:cs="Arial"/>
          <w:sz w:val="24"/>
          <w:szCs w:val="24"/>
        </w:rPr>
        <w:t xml:space="preserve">najviše kategorije 5 zvjezdica sa 156 kreveta. Općini </w:t>
      </w:r>
      <w:r w:rsidRPr="00C30981">
        <w:rPr>
          <w:rFonts w:ascii="Arial" w:hAnsi="Arial" w:cs="Arial"/>
          <w:sz w:val="24"/>
          <w:szCs w:val="24"/>
        </w:rPr>
        <w:t xml:space="preserve">Sutivan </w:t>
      </w:r>
      <w:r>
        <w:rPr>
          <w:rFonts w:ascii="Arial" w:hAnsi="Arial" w:cs="Arial"/>
          <w:sz w:val="24"/>
          <w:szCs w:val="24"/>
        </w:rPr>
        <w:t xml:space="preserve">će se </w:t>
      </w:r>
      <w:r w:rsidRPr="00C30981">
        <w:rPr>
          <w:rFonts w:ascii="Arial" w:hAnsi="Arial" w:cs="Arial"/>
          <w:sz w:val="24"/>
          <w:szCs w:val="24"/>
        </w:rPr>
        <w:t xml:space="preserve">omogućiti ravnomjeran i uravnotežen proces širenja </w:t>
      </w:r>
      <w:r>
        <w:rPr>
          <w:rFonts w:ascii="Arial" w:hAnsi="Arial" w:cs="Arial"/>
          <w:sz w:val="24"/>
          <w:szCs w:val="24"/>
        </w:rPr>
        <w:t>izdvojenog</w:t>
      </w:r>
      <w:r w:rsidRPr="00C30981">
        <w:rPr>
          <w:rFonts w:ascii="Arial" w:hAnsi="Arial" w:cs="Arial"/>
          <w:sz w:val="24"/>
          <w:szCs w:val="24"/>
        </w:rPr>
        <w:t xml:space="preserve"> građevinskog područja</w:t>
      </w:r>
      <w:r>
        <w:rPr>
          <w:rFonts w:ascii="Arial" w:hAnsi="Arial" w:cs="Arial"/>
          <w:sz w:val="24"/>
          <w:szCs w:val="24"/>
        </w:rPr>
        <w:t xml:space="preserve"> izvan naselja</w:t>
      </w:r>
      <w:r w:rsidRPr="00C30981">
        <w:rPr>
          <w:rFonts w:ascii="Arial" w:hAnsi="Arial" w:cs="Arial"/>
          <w:sz w:val="24"/>
          <w:szCs w:val="24"/>
        </w:rPr>
        <w:t>, u prostornom i vremenskom smislu. Racionalno korištenje prostora ostvaruje se odabirom optimalnog koeficijenta izgrađenosti, kojim se</w:t>
      </w:r>
      <w:r>
        <w:rPr>
          <w:rFonts w:ascii="Arial" w:hAnsi="Arial" w:cs="Arial"/>
          <w:sz w:val="24"/>
          <w:szCs w:val="24"/>
        </w:rPr>
        <w:t xml:space="preserve"> </w:t>
      </w:r>
      <w:r w:rsidRPr="00C30981">
        <w:rPr>
          <w:rFonts w:ascii="Arial" w:hAnsi="Arial" w:cs="Arial"/>
          <w:sz w:val="24"/>
          <w:szCs w:val="24"/>
        </w:rPr>
        <w:t>spriječava</w:t>
      </w:r>
      <w:r>
        <w:rPr>
          <w:rFonts w:ascii="Arial" w:hAnsi="Arial" w:cs="Arial"/>
          <w:sz w:val="24"/>
          <w:szCs w:val="24"/>
        </w:rPr>
        <w:t xml:space="preserve"> prevelika gustoća naseljenosti.</w:t>
      </w:r>
      <w:r w:rsidRPr="00C30981">
        <w:rPr>
          <w:rFonts w:ascii="Arial" w:hAnsi="Arial" w:cs="Arial"/>
          <w:sz w:val="24"/>
          <w:szCs w:val="24"/>
        </w:rPr>
        <w:t xml:space="preserve"> Racionalnim korištenjem prostora izbjegava se i trošak opremanja komunalnom i prometnom infrastrukturom velikog dijela prostora za mali broj korisnika</w:t>
      </w:r>
      <w:r>
        <w:rPr>
          <w:rFonts w:ascii="Arial" w:hAnsi="Arial" w:cs="Arial"/>
          <w:sz w:val="24"/>
          <w:szCs w:val="24"/>
        </w:rPr>
        <w:t>.</w:t>
      </w:r>
    </w:p>
    <w:p w14:paraId="04C55D0B" w14:textId="77777777" w:rsidR="00AD4CB5" w:rsidRDefault="00AD4CB5" w:rsidP="00AD4CB5"/>
    <w:p w14:paraId="228F1583" w14:textId="77777777" w:rsidR="00AD4CB5" w:rsidRDefault="00AD4CB5" w:rsidP="00AD4CB5">
      <w:pPr>
        <w:pStyle w:val="Bezproreda"/>
        <w:jc w:val="both"/>
        <w:rPr>
          <w:rFonts w:ascii="Arial" w:hAnsi="Arial" w:cs="Arial"/>
          <w:b/>
          <w:sz w:val="24"/>
          <w:szCs w:val="24"/>
        </w:rPr>
      </w:pPr>
      <w:r>
        <w:rPr>
          <w:rFonts w:ascii="Arial" w:hAnsi="Arial" w:cs="Arial"/>
          <w:b/>
          <w:sz w:val="24"/>
          <w:szCs w:val="24"/>
        </w:rPr>
        <w:t>2.1</w:t>
      </w:r>
      <w:r w:rsidRPr="00C30981">
        <w:rPr>
          <w:rFonts w:ascii="Arial" w:hAnsi="Arial" w:cs="Arial"/>
          <w:b/>
          <w:sz w:val="24"/>
          <w:szCs w:val="24"/>
        </w:rPr>
        <w:t xml:space="preserve">.2. </w:t>
      </w:r>
      <w:r w:rsidRPr="0000283B">
        <w:rPr>
          <w:rFonts w:ascii="Arial" w:hAnsi="Arial" w:cs="Arial"/>
          <w:b/>
          <w:sz w:val="24"/>
          <w:szCs w:val="24"/>
        </w:rPr>
        <w:t>Unapređenje uređenja naselja i komunalne infrastrukture</w:t>
      </w:r>
    </w:p>
    <w:p w14:paraId="66390400" w14:textId="77777777" w:rsidR="00AD4CB5" w:rsidRDefault="00AD4CB5" w:rsidP="00AD4CB5">
      <w:pPr>
        <w:pStyle w:val="Bezproreda"/>
        <w:jc w:val="both"/>
        <w:rPr>
          <w:rFonts w:ascii="Arial" w:hAnsi="Arial" w:cs="Arial"/>
          <w:b/>
          <w:sz w:val="24"/>
          <w:szCs w:val="24"/>
        </w:rPr>
      </w:pPr>
    </w:p>
    <w:p w14:paraId="345B63CB" w14:textId="77777777" w:rsidR="00AD4CB5" w:rsidRPr="00AF7272" w:rsidRDefault="00AD4CB5" w:rsidP="00AD4CB5">
      <w:pPr>
        <w:pStyle w:val="Bezproreda"/>
        <w:ind w:left="707"/>
        <w:jc w:val="both"/>
        <w:rPr>
          <w:rFonts w:ascii="Arial" w:hAnsi="Arial" w:cs="Arial"/>
          <w:sz w:val="24"/>
          <w:szCs w:val="24"/>
        </w:rPr>
      </w:pPr>
      <w:r w:rsidRPr="00AF7272">
        <w:rPr>
          <w:rFonts w:ascii="Arial" w:hAnsi="Arial" w:cs="Arial"/>
          <w:sz w:val="24"/>
          <w:szCs w:val="24"/>
        </w:rPr>
        <w:t>U</w:t>
      </w:r>
      <w:r>
        <w:rPr>
          <w:rFonts w:ascii="Arial" w:hAnsi="Arial" w:cs="Arial"/>
          <w:sz w:val="24"/>
          <w:szCs w:val="24"/>
        </w:rPr>
        <w:t>nutar</w:t>
      </w:r>
      <w:r w:rsidRPr="00AF7272">
        <w:rPr>
          <w:rFonts w:ascii="Arial" w:hAnsi="Arial" w:cs="Arial"/>
          <w:sz w:val="24"/>
          <w:szCs w:val="24"/>
        </w:rPr>
        <w:t xml:space="preserve"> obuhvata Plana koji spada u </w:t>
      </w:r>
      <w:r>
        <w:rPr>
          <w:rFonts w:ascii="Arial" w:hAnsi="Arial" w:cs="Arial"/>
          <w:sz w:val="24"/>
          <w:szCs w:val="24"/>
        </w:rPr>
        <w:t>izdvojeno građevinsko područje,</w:t>
      </w:r>
      <w:r w:rsidRPr="00AF7272">
        <w:rPr>
          <w:rFonts w:ascii="Arial" w:hAnsi="Arial" w:cs="Arial"/>
          <w:sz w:val="24"/>
          <w:szCs w:val="24"/>
        </w:rPr>
        <w:t xml:space="preserve"> jedan od ciljeva Plana je unapređenje </w:t>
      </w:r>
      <w:r>
        <w:rPr>
          <w:rFonts w:ascii="Arial" w:hAnsi="Arial" w:cs="Arial"/>
          <w:sz w:val="24"/>
          <w:szCs w:val="24"/>
        </w:rPr>
        <w:t xml:space="preserve">prometne i </w:t>
      </w:r>
      <w:r w:rsidRPr="00AF7272">
        <w:rPr>
          <w:rFonts w:ascii="Arial" w:hAnsi="Arial" w:cs="Arial"/>
          <w:sz w:val="24"/>
          <w:szCs w:val="24"/>
        </w:rPr>
        <w:t xml:space="preserve">komunalne infrastrukture. To se planira izvesti izgradnjom nove prometne infrastrukture, izgradnjom kompletne komunalne infrastrukturne mreže, što će rezultirati većom kvalitetom življenja na ovom prostoru. </w:t>
      </w:r>
    </w:p>
    <w:p w14:paraId="31103CE3" w14:textId="77777777" w:rsidR="00AD4CB5" w:rsidRDefault="00AD4CB5" w:rsidP="00AD4CB5">
      <w:pPr>
        <w:pStyle w:val="Bezproreda"/>
        <w:ind w:left="707"/>
        <w:jc w:val="both"/>
        <w:rPr>
          <w:rFonts w:ascii="Arial" w:hAnsi="Arial" w:cs="Arial"/>
          <w:sz w:val="24"/>
          <w:szCs w:val="24"/>
        </w:rPr>
      </w:pPr>
    </w:p>
    <w:p w14:paraId="56FC97A5" w14:textId="77777777" w:rsidR="00AD4CB5" w:rsidRDefault="00AD4CB5" w:rsidP="00AD4CB5">
      <w:pPr>
        <w:pStyle w:val="Bezproreda"/>
        <w:ind w:left="707"/>
        <w:jc w:val="both"/>
        <w:rPr>
          <w:rFonts w:ascii="Arial" w:hAnsi="Arial" w:cs="Arial"/>
          <w:sz w:val="24"/>
          <w:szCs w:val="24"/>
        </w:rPr>
      </w:pPr>
    </w:p>
    <w:p w14:paraId="33528436" w14:textId="77777777" w:rsidR="00AD4CB5" w:rsidRPr="001C1584" w:rsidRDefault="00AD4CB5" w:rsidP="00AD4CB5">
      <w:pPr>
        <w:pStyle w:val="Bezproreda"/>
        <w:jc w:val="both"/>
        <w:rPr>
          <w:rFonts w:ascii="Arial" w:hAnsi="Arial" w:cs="Arial"/>
          <w:b/>
          <w:sz w:val="24"/>
          <w:szCs w:val="24"/>
        </w:rPr>
      </w:pPr>
      <w:r w:rsidRPr="001C1584">
        <w:rPr>
          <w:rFonts w:ascii="Arial" w:hAnsi="Arial" w:cs="Arial"/>
          <w:b/>
          <w:sz w:val="24"/>
          <w:szCs w:val="24"/>
        </w:rPr>
        <w:t>2.2. Ciljevi prostornog uređenja naselja odnosno dijela naselja</w:t>
      </w:r>
    </w:p>
    <w:p w14:paraId="7FA6DB56" w14:textId="77777777" w:rsidR="00AD4CB5" w:rsidRPr="001C1584" w:rsidRDefault="00AD4CB5" w:rsidP="00AD4CB5">
      <w:pPr>
        <w:pStyle w:val="Bezproreda"/>
        <w:jc w:val="both"/>
        <w:rPr>
          <w:rFonts w:ascii="Arial" w:hAnsi="Arial" w:cs="Arial"/>
          <w:b/>
          <w:sz w:val="24"/>
          <w:szCs w:val="24"/>
        </w:rPr>
      </w:pPr>
    </w:p>
    <w:p w14:paraId="3F397CA3" w14:textId="77777777" w:rsidR="00AD4CB5" w:rsidRPr="001C1584" w:rsidRDefault="00AD4CB5" w:rsidP="00AD4CB5">
      <w:pPr>
        <w:pStyle w:val="Bezproreda"/>
        <w:jc w:val="both"/>
        <w:rPr>
          <w:rFonts w:ascii="Arial" w:hAnsi="Arial" w:cs="Arial"/>
          <w:b/>
          <w:sz w:val="24"/>
          <w:szCs w:val="24"/>
        </w:rPr>
      </w:pPr>
      <w:r w:rsidRPr="001C1584">
        <w:rPr>
          <w:rFonts w:ascii="Arial" w:hAnsi="Arial" w:cs="Arial"/>
          <w:b/>
          <w:sz w:val="24"/>
          <w:szCs w:val="24"/>
        </w:rPr>
        <w:t xml:space="preserve">2.2.1. </w:t>
      </w:r>
      <w:r w:rsidRPr="0000283B">
        <w:rPr>
          <w:rFonts w:ascii="Arial" w:hAnsi="Arial" w:cs="Arial"/>
          <w:b/>
          <w:sz w:val="24"/>
          <w:szCs w:val="24"/>
        </w:rPr>
        <w:t>Racionalno korištenje i zaštita prostora u odnosu na postojeći i planirani broj stanovnika, gustoću stanovanja, obilježja izgrađene strukture, vrijednosti i posebnosti krajobraza, prirodnih i kulturno-povijesnih i ambijentalnih cjelina</w:t>
      </w:r>
    </w:p>
    <w:p w14:paraId="1B6F3F93" w14:textId="77777777" w:rsidR="00AD4CB5" w:rsidRDefault="00AD4CB5" w:rsidP="00AD4CB5">
      <w:pPr>
        <w:pStyle w:val="Bezproreda"/>
        <w:jc w:val="both"/>
        <w:rPr>
          <w:b/>
          <w:sz w:val="24"/>
          <w:szCs w:val="24"/>
        </w:rPr>
      </w:pPr>
    </w:p>
    <w:p w14:paraId="15E6B363" w14:textId="77777777" w:rsidR="00AD4CB5" w:rsidRPr="001C1584" w:rsidRDefault="00AD4CB5" w:rsidP="00AD4CB5">
      <w:pPr>
        <w:pStyle w:val="Bezproreda"/>
        <w:ind w:left="709"/>
        <w:jc w:val="both"/>
        <w:rPr>
          <w:rFonts w:ascii="Arial" w:hAnsi="Arial" w:cs="Arial"/>
          <w:sz w:val="24"/>
          <w:szCs w:val="24"/>
        </w:rPr>
      </w:pPr>
      <w:r>
        <w:rPr>
          <w:rFonts w:ascii="Arial" w:hAnsi="Arial" w:cs="Arial"/>
          <w:sz w:val="24"/>
          <w:szCs w:val="24"/>
        </w:rPr>
        <w:t>Planski cilj uređenja ove</w:t>
      </w:r>
      <w:r w:rsidRPr="001C1584">
        <w:rPr>
          <w:rFonts w:ascii="Arial" w:hAnsi="Arial" w:cs="Arial"/>
          <w:sz w:val="24"/>
          <w:szCs w:val="24"/>
        </w:rPr>
        <w:t xml:space="preserve"> </w:t>
      </w:r>
      <w:r>
        <w:rPr>
          <w:rFonts w:ascii="Arial" w:hAnsi="Arial" w:cs="Arial"/>
          <w:sz w:val="24"/>
          <w:szCs w:val="24"/>
        </w:rPr>
        <w:t xml:space="preserve">zone </w:t>
      </w:r>
      <w:r w:rsidRPr="001C1584">
        <w:rPr>
          <w:rFonts w:ascii="Arial" w:hAnsi="Arial" w:cs="Arial"/>
          <w:sz w:val="24"/>
          <w:szCs w:val="24"/>
        </w:rPr>
        <w:t xml:space="preserve">je omogućiti ravnomjeran i uravnotežen proces širenja </w:t>
      </w:r>
      <w:r>
        <w:rPr>
          <w:rFonts w:ascii="Arial" w:hAnsi="Arial" w:cs="Arial"/>
          <w:sz w:val="24"/>
          <w:szCs w:val="24"/>
        </w:rPr>
        <w:t xml:space="preserve">izdvojenog </w:t>
      </w:r>
      <w:r w:rsidRPr="001C1584">
        <w:rPr>
          <w:rFonts w:ascii="Arial" w:hAnsi="Arial" w:cs="Arial"/>
          <w:sz w:val="24"/>
          <w:szCs w:val="24"/>
        </w:rPr>
        <w:t xml:space="preserve">građevinskog područja </w:t>
      </w:r>
      <w:r>
        <w:rPr>
          <w:rFonts w:ascii="Arial" w:hAnsi="Arial" w:cs="Arial"/>
          <w:sz w:val="24"/>
          <w:szCs w:val="24"/>
        </w:rPr>
        <w:t>općine</w:t>
      </w:r>
      <w:r w:rsidRPr="001C1584">
        <w:rPr>
          <w:rFonts w:ascii="Arial" w:hAnsi="Arial" w:cs="Arial"/>
          <w:sz w:val="24"/>
          <w:szCs w:val="24"/>
        </w:rPr>
        <w:t xml:space="preserve"> Sutivan, u prostornom i vremenskom smislu. Racionalno korištenje prostora ostvaruje se odabirom optimalnog koeficijenta izgrađenosti, kojim se spriječava</w:t>
      </w:r>
      <w:r>
        <w:rPr>
          <w:rFonts w:ascii="Arial" w:hAnsi="Arial" w:cs="Arial"/>
          <w:sz w:val="24"/>
          <w:szCs w:val="24"/>
        </w:rPr>
        <w:t xml:space="preserve"> prevelika gustoća naseljenosti. </w:t>
      </w:r>
      <w:r w:rsidRPr="001C1584">
        <w:rPr>
          <w:rFonts w:ascii="Arial" w:hAnsi="Arial" w:cs="Arial"/>
          <w:sz w:val="24"/>
          <w:szCs w:val="24"/>
        </w:rPr>
        <w:t>Racionalnim korištenjem prostora izbjegava se i trošak opremanja komunalnom i prometnom infrastrukturom velikog dijela prostora za mali broj korisnika. Jedan od ciljeva prostornog uređenja je i očuvanje ambijentalnih vrijednosti prostora i posebnosti otočkog krajolika, koji se planira postići definiranjem načina i uvjeta gradnje u skladu</w:t>
      </w:r>
      <w:r>
        <w:rPr>
          <w:rFonts w:ascii="Arial" w:hAnsi="Arial" w:cs="Arial"/>
          <w:sz w:val="24"/>
          <w:szCs w:val="24"/>
        </w:rPr>
        <w:t xml:space="preserve"> s karakterom okolnog prostora.</w:t>
      </w:r>
    </w:p>
    <w:p w14:paraId="4E7C8D4B" w14:textId="77777777" w:rsidR="00AD4CB5" w:rsidRDefault="00AD4CB5" w:rsidP="00AD4CB5">
      <w:pPr>
        <w:pStyle w:val="Bezproreda"/>
        <w:jc w:val="both"/>
        <w:rPr>
          <w:sz w:val="24"/>
          <w:szCs w:val="24"/>
        </w:rPr>
      </w:pPr>
    </w:p>
    <w:p w14:paraId="1B455628" w14:textId="77777777" w:rsidR="00AD4CB5" w:rsidRPr="001C1584" w:rsidRDefault="00AD4CB5" w:rsidP="00AD4CB5">
      <w:pPr>
        <w:pStyle w:val="Bezproreda"/>
        <w:jc w:val="both"/>
        <w:rPr>
          <w:rFonts w:ascii="Arial" w:hAnsi="Arial" w:cs="Arial"/>
          <w:b/>
          <w:sz w:val="24"/>
          <w:szCs w:val="24"/>
        </w:rPr>
      </w:pPr>
      <w:r w:rsidRPr="001C1584">
        <w:rPr>
          <w:rFonts w:ascii="Arial" w:hAnsi="Arial" w:cs="Arial"/>
          <w:b/>
          <w:sz w:val="24"/>
          <w:szCs w:val="24"/>
        </w:rPr>
        <w:t xml:space="preserve">2.2.2. </w:t>
      </w:r>
      <w:r w:rsidRPr="00390638">
        <w:rPr>
          <w:rFonts w:ascii="Arial" w:hAnsi="Arial" w:cs="Arial"/>
          <w:b/>
          <w:sz w:val="24"/>
          <w:szCs w:val="24"/>
        </w:rPr>
        <w:t>Unapređenje uređenja naselja i komunalne infrastrukture</w:t>
      </w:r>
    </w:p>
    <w:p w14:paraId="4E070330" w14:textId="77777777" w:rsidR="00AD4CB5" w:rsidRPr="001C1584" w:rsidRDefault="00AD4CB5" w:rsidP="00AD4CB5">
      <w:pPr>
        <w:pStyle w:val="Bezproreda"/>
        <w:jc w:val="both"/>
        <w:rPr>
          <w:rFonts w:ascii="Arial" w:hAnsi="Arial" w:cs="Arial"/>
          <w:b/>
          <w:sz w:val="24"/>
          <w:szCs w:val="24"/>
        </w:rPr>
      </w:pPr>
    </w:p>
    <w:p w14:paraId="7E122D4A" w14:textId="77777777" w:rsidR="00AD4CB5" w:rsidRPr="001C1584" w:rsidRDefault="00AD4CB5" w:rsidP="00AD4CB5">
      <w:pPr>
        <w:pStyle w:val="Bezproreda"/>
        <w:ind w:left="709"/>
        <w:jc w:val="both"/>
        <w:rPr>
          <w:rFonts w:ascii="Arial" w:hAnsi="Arial" w:cs="Arial"/>
          <w:sz w:val="24"/>
          <w:szCs w:val="24"/>
        </w:rPr>
      </w:pPr>
      <w:r w:rsidRPr="001C1584">
        <w:rPr>
          <w:rFonts w:ascii="Arial" w:hAnsi="Arial" w:cs="Arial"/>
          <w:sz w:val="24"/>
          <w:szCs w:val="24"/>
        </w:rPr>
        <w:t>Jedan od ciljeva Plana je unapređenje komunalne infrastrukture. To se planira izvesti rekonstrukcijom postojeće i izgradnjo</w:t>
      </w:r>
      <w:r>
        <w:rPr>
          <w:rFonts w:ascii="Arial" w:hAnsi="Arial" w:cs="Arial"/>
          <w:sz w:val="24"/>
          <w:szCs w:val="24"/>
        </w:rPr>
        <w:t xml:space="preserve">m nove prometne infrastrukture, </w:t>
      </w:r>
      <w:r w:rsidRPr="001C1584">
        <w:rPr>
          <w:rFonts w:ascii="Arial" w:hAnsi="Arial" w:cs="Arial"/>
          <w:sz w:val="24"/>
          <w:szCs w:val="24"/>
        </w:rPr>
        <w:t>izgradnjom kompletne komunalne infrastrukturne mreže, što će rezultirati većom kvalitetom življenja na ovom prostoru. Uvjetima gradnje definiranim Planom također se osigurava zaštita i unapređenje prostora u tom dijelu obuhvata.</w:t>
      </w:r>
    </w:p>
    <w:p w14:paraId="1A605C75" w14:textId="77777777" w:rsidR="00AD4CB5" w:rsidRPr="00AF7272" w:rsidRDefault="00AD4CB5" w:rsidP="00AD4CB5">
      <w:pPr>
        <w:pStyle w:val="Bezproreda"/>
        <w:ind w:left="707"/>
        <w:jc w:val="both"/>
        <w:rPr>
          <w:rFonts w:ascii="Arial" w:hAnsi="Arial" w:cs="Arial"/>
          <w:sz w:val="24"/>
          <w:szCs w:val="24"/>
        </w:rPr>
      </w:pPr>
    </w:p>
    <w:p w14:paraId="7DC7AF9E" w14:textId="77777777" w:rsidR="00AD4CB5" w:rsidRPr="00997EBE" w:rsidRDefault="00AD4CB5" w:rsidP="00AD4CB5">
      <w:pPr>
        <w:pStyle w:val="Naslov7"/>
        <w:rPr>
          <w:b/>
          <w:sz w:val="24"/>
        </w:rPr>
      </w:pPr>
      <w:r w:rsidRPr="00997EBE">
        <w:rPr>
          <w:b/>
          <w:sz w:val="24"/>
        </w:rPr>
        <w:lastRenderedPageBreak/>
        <w:t>2.2.3.</w:t>
      </w:r>
      <w:r w:rsidRPr="00997EBE">
        <w:rPr>
          <w:b/>
          <w:sz w:val="24"/>
        </w:rPr>
        <w:tab/>
        <w:t>Prometna, ulična, telekomunikacijska i komunalna</w:t>
      </w:r>
    </w:p>
    <w:p w14:paraId="70A94CA9" w14:textId="77777777" w:rsidR="00AD4CB5" w:rsidRPr="00997EBE" w:rsidRDefault="00AD4CB5" w:rsidP="00AD4CB5">
      <w:pPr>
        <w:pStyle w:val="Naslov7"/>
        <w:rPr>
          <w:b/>
          <w:sz w:val="24"/>
        </w:rPr>
      </w:pPr>
      <w:r w:rsidRPr="00997EBE">
        <w:rPr>
          <w:b/>
          <w:sz w:val="24"/>
        </w:rPr>
        <w:t>infrastrukturna mreža</w:t>
      </w:r>
    </w:p>
    <w:p w14:paraId="29EEF0CC" w14:textId="77777777" w:rsidR="00AD4CB5" w:rsidRPr="00467273" w:rsidRDefault="00AD4CB5" w:rsidP="00AD4CB5">
      <w:pPr>
        <w:pStyle w:val="tekst"/>
        <w:rPr>
          <w:sz w:val="24"/>
          <w:szCs w:val="24"/>
          <w:highlight w:val="yellow"/>
          <w:lang w:val="hr-HR"/>
        </w:rPr>
      </w:pPr>
    </w:p>
    <w:p w14:paraId="4E989042" w14:textId="77777777" w:rsidR="00744AC2" w:rsidRPr="004401BF" w:rsidRDefault="00744AC2" w:rsidP="00744AC2">
      <w:pPr>
        <w:pStyle w:val="janja"/>
        <w:spacing w:after="144"/>
        <w:ind w:left="705"/>
        <w:rPr>
          <w:sz w:val="24"/>
          <w:szCs w:val="24"/>
          <w:lang w:val="hr-HR"/>
        </w:rPr>
      </w:pPr>
      <w:r w:rsidRPr="004401BF">
        <w:rPr>
          <w:sz w:val="24"/>
          <w:szCs w:val="24"/>
          <w:lang w:val="hr-HR"/>
        </w:rPr>
        <w:t xml:space="preserve">Planira se rekonstrukcija neadekvatne postojeće prometne i komunalne infrastrukture u izgrađenom dijelu Plana te opremanje prostora unutar obuhvata Plana prometnom mrežom, vodovodnom, kanalizacijom i telekomunikacijskom mrežom. </w:t>
      </w:r>
    </w:p>
    <w:p w14:paraId="4DE31F20" w14:textId="77777777" w:rsidR="00AD4CB5" w:rsidRPr="00467273" w:rsidRDefault="00AD4CB5" w:rsidP="00AD4CB5">
      <w:pPr>
        <w:ind w:left="709" w:right="615"/>
        <w:jc w:val="both"/>
        <w:rPr>
          <w:rFonts w:ascii="Arial" w:hAnsi="Arial" w:cs="Arial"/>
          <w:sz w:val="24"/>
          <w:szCs w:val="24"/>
        </w:rPr>
      </w:pPr>
    </w:p>
    <w:p w14:paraId="1D2DDEBA" w14:textId="77777777" w:rsidR="00AD4CB5" w:rsidRPr="001C1584" w:rsidRDefault="00AD4CB5" w:rsidP="00AD4CB5">
      <w:pPr>
        <w:pStyle w:val="Bezproreda"/>
        <w:jc w:val="both"/>
        <w:rPr>
          <w:rFonts w:ascii="Arial" w:hAnsi="Arial" w:cs="Arial"/>
          <w:b/>
          <w:sz w:val="24"/>
          <w:szCs w:val="24"/>
        </w:rPr>
      </w:pPr>
      <w:r w:rsidRPr="001C1584">
        <w:rPr>
          <w:rFonts w:ascii="Arial" w:hAnsi="Arial" w:cs="Arial"/>
          <w:b/>
          <w:sz w:val="24"/>
          <w:szCs w:val="24"/>
        </w:rPr>
        <w:t xml:space="preserve">2.1.4. </w:t>
      </w:r>
      <w:r w:rsidRPr="00390638">
        <w:rPr>
          <w:rFonts w:ascii="Arial" w:hAnsi="Arial" w:cs="Arial"/>
          <w:b/>
          <w:sz w:val="24"/>
          <w:szCs w:val="24"/>
        </w:rPr>
        <w:t>Očuvanje prostornih posebnosti naselja odnosno dijela naselja</w:t>
      </w:r>
    </w:p>
    <w:p w14:paraId="03C63FB8" w14:textId="77777777" w:rsidR="00AD4CB5" w:rsidRPr="001C1584" w:rsidRDefault="00AD4CB5" w:rsidP="00AD4CB5">
      <w:pPr>
        <w:pStyle w:val="Bezproreda"/>
        <w:jc w:val="both"/>
        <w:rPr>
          <w:rFonts w:ascii="Arial" w:hAnsi="Arial" w:cs="Arial"/>
          <w:sz w:val="24"/>
          <w:szCs w:val="24"/>
        </w:rPr>
      </w:pPr>
    </w:p>
    <w:p w14:paraId="67872785" w14:textId="77777777" w:rsidR="00AD4CB5" w:rsidRDefault="00AD4CB5" w:rsidP="00AD4CB5">
      <w:pPr>
        <w:pStyle w:val="Bezproreda"/>
        <w:ind w:left="709"/>
        <w:jc w:val="both"/>
        <w:rPr>
          <w:rFonts w:ascii="Arial" w:hAnsi="Arial" w:cs="Arial"/>
          <w:sz w:val="24"/>
          <w:szCs w:val="24"/>
        </w:rPr>
      </w:pPr>
      <w:r>
        <w:rPr>
          <w:rFonts w:ascii="Arial" w:hAnsi="Arial" w:cs="Arial"/>
          <w:sz w:val="24"/>
          <w:szCs w:val="24"/>
        </w:rPr>
        <w:t>Prostor unutar o</w:t>
      </w:r>
      <w:r w:rsidRPr="001C1584">
        <w:rPr>
          <w:rFonts w:ascii="Arial" w:hAnsi="Arial" w:cs="Arial"/>
          <w:sz w:val="24"/>
          <w:szCs w:val="24"/>
        </w:rPr>
        <w:t>buhvat</w:t>
      </w:r>
      <w:r>
        <w:rPr>
          <w:rFonts w:ascii="Arial" w:hAnsi="Arial" w:cs="Arial"/>
          <w:sz w:val="24"/>
          <w:szCs w:val="24"/>
        </w:rPr>
        <w:t>a</w:t>
      </w:r>
      <w:r w:rsidRPr="001C1584">
        <w:rPr>
          <w:rFonts w:ascii="Arial" w:hAnsi="Arial" w:cs="Arial"/>
          <w:sz w:val="24"/>
          <w:szCs w:val="24"/>
        </w:rPr>
        <w:t xml:space="preserve"> UPU-a </w:t>
      </w:r>
      <w:r>
        <w:rPr>
          <w:rFonts w:ascii="Arial" w:hAnsi="Arial" w:cs="Arial"/>
          <w:sz w:val="24"/>
          <w:szCs w:val="24"/>
        </w:rPr>
        <w:t>Spila</w:t>
      </w:r>
      <w:r w:rsidRPr="001C1584">
        <w:rPr>
          <w:rFonts w:ascii="Arial" w:hAnsi="Arial" w:cs="Arial"/>
          <w:sz w:val="24"/>
          <w:szCs w:val="24"/>
        </w:rPr>
        <w:t xml:space="preserve"> ima tipične karakteristike otoč</w:t>
      </w:r>
      <w:r>
        <w:rPr>
          <w:rFonts w:ascii="Arial" w:hAnsi="Arial" w:cs="Arial"/>
          <w:sz w:val="24"/>
          <w:szCs w:val="24"/>
        </w:rPr>
        <w:t xml:space="preserve">kog priobalnog pejzaža, što mu </w:t>
      </w:r>
      <w:r w:rsidRPr="001C1584">
        <w:rPr>
          <w:rFonts w:ascii="Arial" w:hAnsi="Arial" w:cs="Arial"/>
          <w:sz w:val="24"/>
          <w:szCs w:val="24"/>
        </w:rPr>
        <w:t>daje prostornu posebnost kao cjelini. Cilj je Plana uskladiti novu gradnju sa zatečenim pejzažem, zaštititi i oplemeniti priobalni dio obuhvata, slijediti principe čuvanja vrijednih fizionomskih i m</w:t>
      </w:r>
      <w:r>
        <w:rPr>
          <w:rFonts w:ascii="Arial" w:hAnsi="Arial" w:cs="Arial"/>
          <w:sz w:val="24"/>
          <w:szCs w:val="24"/>
        </w:rPr>
        <w:t>orfoloških obilježja krajobraza.</w:t>
      </w:r>
    </w:p>
    <w:p w14:paraId="47040391" w14:textId="77777777" w:rsidR="00FD0538" w:rsidRDefault="00FD0538" w:rsidP="00AD4CB5">
      <w:pPr>
        <w:pStyle w:val="Bezproreda"/>
        <w:ind w:left="709"/>
        <w:jc w:val="both"/>
        <w:rPr>
          <w:rFonts w:ascii="Arial" w:hAnsi="Arial" w:cs="Arial"/>
          <w:sz w:val="24"/>
          <w:szCs w:val="24"/>
        </w:rPr>
      </w:pPr>
    </w:p>
    <w:p w14:paraId="00099AE3" w14:textId="77777777" w:rsidR="00FD0538" w:rsidRDefault="00FD0538" w:rsidP="00AD4CB5">
      <w:pPr>
        <w:pStyle w:val="Bezproreda"/>
        <w:ind w:left="709"/>
        <w:jc w:val="both"/>
        <w:rPr>
          <w:rFonts w:ascii="Arial" w:hAnsi="Arial" w:cs="Arial"/>
          <w:sz w:val="24"/>
          <w:szCs w:val="24"/>
        </w:rPr>
      </w:pPr>
    </w:p>
    <w:p w14:paraId="0B879557" w14:textId="77777777" w:rsidR="00FD0538" w:rsidRDefault="00FD0538" w:rsidP="00AD4CB5">
      <w:pPr>
        <w:pStyle w:val="Bezproreda"/>
        <w:ind w:left="709"/>
        <w:jc w:val="both"/>
        <w:rPr>
          <w:rFonts w:ascii="Arial" w:hAnsi="Arial" w:cs="Arial"/>
          <w:sz w:val="24"/>
          <w:szCs w:val="24"/>
        </w:rPr>
      </w:pPr>
    </w:p>
    <w:p w14:paraId="6B78D7C9" w14:textId="77777777" w:rsidR="00FD0538" w:rsidRDefault="00FD0538" w:rsidP="00AD4CB5">
      <w:pPr>
        <w:pStyle w:val="Bezproreda"/>
        <w:ind w:left="709"/>
        <w:jc w:val="both"/>
        <w:rPr>
          <w:rFonts w:ascii="Arial" w:hAnsi="Arial" w:cs="Arial"/>
          <w:sz w:val="24"/>
          <w:szCs w:val="24"/>
        </w:rPr>
      </w:pPr>
    </w:p>
    <w:p w14:paraId="15FB35D3" w14:textId="77777777" w:rsidR="00FD0538" w:rsidRDefault="00FD0538" w:rsidP="00AD4CB5">
      <w:pPr>
        <w:pStyle w:val="Bezproreda"/>
        <w:ind w:left="709"/>
        <w:jc w:val="both"/>
        <w:rPr>
          <w:rFonts w:ascii="Arial" w:hAnsi="Arial" w:cs="Arial"/>
          <w:sz w:val="24"/>
          <w:szCs w:val="24"/>
        </w:rPr>
      </w:pPr>
    </w:p>
    <w:p w14:paraId="614C8E08" w14:textId="77777777" w:rsidR="00FD0538" w:rsidRDefault="00FD0538" w:rsidP="00AD4CB5">
      <w:pPr>
        <w:pStyle w:val="Bezproreda"/>
        <w:ind w:left="709"/>
        <w:jc w:val="both"/>
        <w:rPr>
          <w:rFonts w:ascii="Arial" w:hAnsi="Arial" w:cs="Arial"/>
          <w:sz w:val="24"/>
          <w:szCs w:val="24"/>
        </w:rPr>
      </w:pPr>
    </w:p>
    <w:p w14:paraId="50F1B374" w14:textId="77777777" w:rsidR="00FD0538" w:rsidRDefault="00FD0538" w:rsidP="00AD4CB5">
      <w:pPr>
        <w:pStyle w:val="Bezproreda"/>
        <w:ind w:left="709"/>
        <w:jc w:val="both"/>
        <w:rPr>
          <w:rFonts w:ascii="Arial" w:hAnsi="Arial" w:cs="Arial"/>
          <w:sz w:val="24"/>
          <w:szCs w:val="24"/>
        </w:rPr>
      </w:pPr>
    </w:p>
    <w:p w14:paraId="637E4E38" w14:textId="77777777" w:rsidR="00FD0538" w:rsidRDefault="00FD0538" w:rsidP="00AD4CB5">
      <w:pPr>
        <w:pStyle w:val="Bezproreda"/>
        <w:ind w:left="709"/>
        <w:jc w:val="both"/>
        <w:rPr>
          <w:rFonts w:ascii="Arial" w:hAnsi="Arial" w:cs="Arial"/>
          <w:sz w:val="24"/>
          <w:szCs w:val="24"/>
        </w:rPr>
      </w:pPr>
    </w:p>
    <w:p w14:paraId="7F8B9574" w14:textId="77777777" w:rsidR="00FD0538" w:rsidRDefault="00FD0538" w:rsidP="00AD4CB5">
      <w:pPr>
        <w:pStyle w:val="Bezproreda"/>
        <w:ind w:left="709"/>
        <w:jc w:val="both"/>
        <w:rPr>
          <w:rFonts w:ascii="Arial" w:hAnsi="Arial" w:cs="Arial"/>
          <w:sz w:val="24"/>
          <w:szCs w:val="24"/>
        </w:rPr>
      </w:pPr>
    </w:p>
    <w:p w14:paraId="28F17E8D" w14:textId="77777777" w:rsidR="00FD0538" w:rsidRDefault="00FD0538" w:rsidP="00AD4CB5">
      <w:pPr>
        <w:pStyle w:val="Bezproreda"/>
        <w:ind w:left="709"/>
        <w:jc w:val="both"/>
        <w:rPr>
          <w:rFonts w:ascii="Arial" w:hAnsi="Arial" w:cs="Arial"/>
          <w:sz w:val="24"/>
          <w:szCs w:val="24"/>
        </w:rPr>
      </w:pPr>
    </w:p>
    <w:p w14:paraId="5390A0FE" w14:textId="77777777" w:rsidR="00FD0538" w:rsidRDefault="00FD0538" w:rsidP="00AD4CB5">
      <w:pPr>
        <w:pStyle w:val="Bezproreda"/>
        <w:ind w:left="709"/>
        <w:jc w:val="both"/>
        <w:rPr>
          <w:rFonts w:ascii="Arial" w:hAnsi="Arial" w:cs="Arial"/>
          <w:sz w:val="24"/>
          <w:szCs w:val="24"/>
        </w:rPr>
      </w:pPr>
    </w:p>
    <w:p w14:paraId="6E7D0BD5" w14:textId="77777777" w:rsidR="00FD0538" w:rsidRDefault="00FD0538" w:rsidP="00AD4CB5">
      <w:pPr>
        <w:pStyle w:val="Bezproreda"/>
        <w:ind w:left="709"/>
        <w:jc w:val="both"/>
        <w:rPr>
          <w:rFonts w:ascii="Arial" w:hAnsi="Arial" w:cs="Arial"/>
          <w:sz w:val="24"/>
          <w:szCs w:val="24"/>
        </w:rPr>
      </w:pPr>
    </w:p>
    <w:p w14:paraId="4E3BE93B" w14:textId="77777777" w:rsidR="00FD0538" w:rsidRDefault="00FD0538" w:rsidP="00AD4CB5">
      <w:pPr>
        <w:pStyle w:val="Bezproreda"/>
        <w:ind w:left="709"/>
        <w:jc w:val="both"/>
        <w:rPr>
          <w:rFonts w:ascii="Arial" w:hAnsi="Arial" w:cs="Arial"/>
          <w:sz w:val="24"/>
          <w:szCs w:val="24"/>
        </w:rPr>
      </w:pPr>
    </w:p>
    <w:p w14:paraId="6B6F6A34" w14:textId="77777777" w:rsidR="00FD0538" w:rsidRDefault="00FD0538" w:rsidP="00AD4CB5">
      <w:pPr>
        <w:pStyle w:val="Bezproreda"/>
        <w:ind w:left="709"/>
        <w:jc w:val="both"/>
        <w:rPr>
          <w:rFonts w:ascii="Arial" w:hAnsi="Arial" w:cs="Arial"/>
          <w:sz w:val="24"/>
          <w:szCs w:val="24"/>
        </w:rPr>
      </w:pPr>
    </w:p>
    <w:p w14:paraId="2C4A2AB4" w14:textId="77777777" w:rsidR="00FD0538" w:rsidRDefault="00FD0538" w:rsidP="00AD4CB5">
      <w:pPr>
        <w:pStyle w:val="Bezproreda"/>
        <w:ind w:left="709"/>
        <w:jc w:val="both"/>
        <w:rPr>
          <w:rFonts w:ascii="Arial" w:hAnsi="Arial" w:cs="Arial"/>
          <w:sz w:val="24"/>
          <w:szCs w:val="24"/>
        </w:rPr>
      </w:pPr>
    </w:p>
    <w:p w14:paraId="3454FEC1" w14:textId="77777777" w:rsidR="00FD0538" w:rsidRDefault="00FD0538" w:rsidP="00AD4CB5">
      <w:pPr>
        <w:pStyle w:val="Bezproreda"/>
        <w:ind w:left="709"/>
        <w:jc w:val="both"/>
        <w:rPr>
          <w:rFonts w:ascii="Arial" w:hAnsi="Arial" w:cs="Arial"/>
          <w:sz w:val="24"/>
          <w:szCs w:val="24"/>
        </w:rPr>
      </w:pPr>
    </w:p>
    <w:p w14:paraId="3BBDF0E7" w14:textId="77777777" w:rsidR="00FD0538" w:rsidRDefault="00FD0538" w:rsidP="00AD4CB5">
      <w:pPr>
        <w:pStyle w:val="Bezproreda"/>
        <w:ind w:left="709"/>
        <w:jc w:val="both"/>
        <w:rPr>
          <w:rFonts w:ascii="Arial" w:hAnsi="Arial" w:cs="Arial"/>
          <w:sz w:val="24"/>
          <w:szCs w:val="24"/>
        </w:rPr>
      </w:pPr>
    </w:p>
    <w:p w14:paraId="00CFB001" w14:textId="77777777" w:rsidR="00FD0538" w:rsidRDefault="00FD0538" w:rsidP="00AD4CB5">
      <w:pPr>
        <w:pStyle w:val="Bezproreda"/>
        <w:ind w:left="709"/>
        <w:jc w:val="both"/>
        <w:rPr>
          <w:rFonts w:ascii="Arial" w:hAnsi="Arial" w:cs="Arial"/>
          <w:sz w:val="24"/>
          <w:szCs w:val="24"/>
        </w:rPr>
      </w:pPr>
    </w:p>
    <w:p w14:paraId="3A9FC0EC" w14:textId="77777777" w:rsidR="00FD0538" w:rsidRDefault="00FD0538" w:rsidP="00AD4CB5">
      <w:pPr>
        <w:pStyle w:val="Bezproreda"/>
        <w:ind w:left="709"/>
        <w:jc w:val="both"/>
        <w:rPr>
          <w:rFonts w:ascii="Arial" w:hAnsi="Arial" w:cs="Arial"/>
          <w:sz w:val="24"/>
          <w:szCs w:val="24"/>
        </w:rPr>
      </w:pPr>
    </w:p>
    <w:p w14:paraId="1DB8FE2C" w14:textId="77777777" w:rsidR="00FD0538" w:rsidRDefault="00FD0538" w:rsidP="00AD4CB5">
      <w:pPr>
        <w:pStyle w:val="Bezproreda"/>
        <w:ind w:left="709"/>
        <w:jc w:val="both"/>
        <w:rPr>
          <w:rFonts w:ascii="Arial" w:hAnsi="Arial" w:cs="Arial"/>
          <w:sz w:val="24"/>
          <w:szCs w:val="24"/>
        </w:rPr>
      </w:pPr>
    </w:p>
    <w:p w14:paraId="5CFB9428" w14:textId="77777777" w:rsidR="00FD0538" w:rsidRDefault="00FD0538" w:rsidP="00AD4CB5">
      <w:pPr>
        <w:pStyle w:val="Bezproreda"/>
        <w:ind w:left="709"/>
        <w:jc w:val="both"/>
        <w:rPr>
          <w:rFonts w:ascii="Arial" w:hAnsi="Arial" w:cs="Arial"/>
          <w:sz w:val="24"/>
          <w:szCs w:val="24"/>
        </w:rPr>
      </w:pPr>
    </w:p>
    <w:p w14:paraId="3A6FA8E2" w14:textId="77777777" w:rsidR="00FD0538" w:rsidRDefault="00FD0538" w:rsidP="00AD4CB5">
      <w:pPr>
        <w:pStyle w:val="Bezproreda"/>
        <w:ind w:left="709"/>
        <w:jc w:val="both"/>
        <w:rPr>
          <w:rFonts w:ascii="Arial" w:hAnsi="Arial" w:cs="Arial"/>
          <w:sz w:val="24"/>
          <w:szCs w:val="24"/>
        </w:rPr>
      </w:pPr>
    </w:p>
    <w:p w14:paraId="68AEC495" w14:textId="77777777" w:rsidR="00FD0538" w:rsidRDefault="00FD0538" w:rsidP="00AD4CB5">
      <w:pPr>
        <w:pStyle w:val="Bezproreda"/>
        <w:ind w:left="709"/>
        <w:jc w:val="both"/>
        <w:rPr>
          <w:rFonts w:ascii="Arial" w:hAnsi="Arial" w:cs="Arial"/>
          <w:sz w:val="24"/>
          <w:szCs w:val="24"/>
        </w:rPr>
      </w:pPr>
    </w:p>
    <w:p w14:paraId="13B88A35" w14:textId="77777777" w:rsidR="00FD0538" w:rsidRDefault="00FD0538" w:rsidP="00AD4CB5">
      <w:pPr>
        <w:pStyle w:val="Bezproreda"/>
        <w:ind w:left="709"/>
        <w:jc w:val="both"/>
        <w:rPr>
          <w:rFonts w:ascii="Arial" w:hAnsi="Arial" w:cs="Arial"/>
          <w:sz w:val="24"/>
          <w:szCs w:val="24"/>
        </w:rPr>
      </w:pPr>
    </w:p>
    <w:p w14:paraId="299AD352" w14:textId="77777777" w:rsidR="00FD0538" w:rsidRDefault="00FD0538" w:rsidP="00AD4CB5">
      <w:pPr>
        <w:pStyle w:val="Bezproreda"/>
        <w:ind w:left="709"/>
        <w:jc w:val="both"/>
        <w:rPr>
          <w:rFonts w:ascii="Arial" w:hAnsi="Arial" w:cs="Arial"/>
          <w:sz w:val="24"/>
          <w:szCs w:val="24"/>
        </w:rPr>
      </w:pPr>
    </w:p>
    <w:p w14:paraId="33A9AFE1" w14:textId="77777777" w:rsidR="00FD0538" w:rsidRDefault="00FD0538" w:rsidP="00AD4CB5">
      <w:pPr>
        <w:pStyle w:val="Bezproreda"/>
        <w:ind w:left="709"/>
        <w:jc w:val="both"/>
        <w:rPr>
          <w:rFonts w:ascii="Arial" w:hAnsi="Arial" w:cs="Arial"/>
          <w:sz w:val="24"/>
          <w:szCs w:val="24"/>
        </w:rPr>
      </w:pPr>
    </w:p>
    <w:p w14:paraId="0FCD2255" w14:textId="77777777" w:rsidR="00FD0538" w:rsidRDefault="00FD0538" w:rsidP="00AD4CB5">
      <w:pPr>
        <w:pStyle w:val="Bezproreda"/>
        <w:ind w:left="709"/>
        <w:jc w:val="both"/>
        <w:rPr>
          <w:rFonts w:ascii="Arial" w:hAnsi="Arial" w:cs="Arial"/>
          <w:sz w:val="24"/>
          <w:szCs w:val="24"/>
        </w:rPr>
      </w:pPr>
    </w:p>
    <w:p w14:paraId="4BAAD751" w14:textId="77777777" w:rsidR="00FD0538" w:rsidRDefault="00FD0538" w:rsidP="00AD4CB5">
      <w:pPr>
        <w:pStyle w:val="Bezproreda"/>
        <w:ind w:left="709"/>
        <w:jc w:val="both"/>
        <w:rPr>
          <w:rFonts w:ascii="Arial" w:hAnsi="Arial" w:cs="Arial"/>
          <w:sz w:val="24"/>
          <w:szCs w:val="24"/>
        </w:rPr>
      </w:pPr>
    </w:p>
    <w:p w14:paraId="7413205B" w14:textId="77777777" w:rsidR="00FD0538" w:rsidRDefault="00FD0538" w:rsidP="00AD4CB5">
      <w:pPr>
        <w:pStyle w:val="Bezproreda"/>
        <w:ind w:left="709"/>
        <w:jc w:val="both"/>
        <w:rPr>
          <w:rFonts w:ascii="Arial" w:hAnsi="Arial" w:cs="Arial"/>
          <w:sz w:val="24"/>
          <w:szCs w:val="24"/>
        </w:rPr>
      </w:pPr>
    </w:p>
    <w:p w14:paraId="1CCD2C69" w14:textId="77777777" w:rsidR="00FD0538" w:rsidRDefault="00FD0538" w:rsidP="00AD4CB5">
      <w:pPr>
        <w:pStyle w:val="Bezproreda"/>
        <w:ind w:left="709"/>
        <w:jc w:val="both"/>
        <w:rPr>
          <w:rFonts w:ascii="Arial" w:hAnsi="Arial" w:cs="Arial"/>
          <w:sz w:val="24"/>
          <w:szCs w:val="24"/>
        </w:rPr>
      </w:pPr>
    </w:p>
    <w:p w14:paraId="0778D7F9" w14:textId="77777777" w:rsidR="003124CC" w:rsidRDefault="003124CC" w:rsidP="00AD4CB5">
      <w:pPr>
        <w:pStyle w:val="Bezproreda"/>
        <w:ind w:left="709"/>
        <w:jc w:val="both"/>
        <w:rPr>
          <w:rFonts w:ascii="Arial" w:hAnsi="Arial" w:cs="Arial"/>
          <w:sz w:val="24"/>
          <w:szCs w:val="24"/>
        </w:rPr>
      </w:pPr>
    </w:p>
    <w:p w14:paraId="2CD03643" w14:textId="77777777" w:rsidR="00AD4CB5" w:rsidRPr="00997EBE" w:rsidRDefault="00AD4CB5" w:rsidP="00AD4CB5">
      <w:pPr>
        <w:pStyle w:val="Naslov2"/>
        <w:rPr>
          <w:rFonts w:ascii="Arial" w:hAnsi="Arial" w:cs="Arial"/>
          <w:color w:val="auto"/>
          <w:sz w:val="28"/>
        </w:rPr>
      </w:pPr>
      <w:r w:rsidRPr="00997EBE">
        <w:rPr>
          <w:rFonts w:ascii="Arial" w:hAnsi="Arial" w:cs="Arial"/>
          <w:color w:val="auto"/>
          <w:sz w:val="28"/>
        </w:rPr>
        <w:lastRenderedPageBreak/>
        <w:t>3.</w:t>
      </w:r>
      <w:r w:rsidRPr="00997EBE">
        <w:rPr>
          <w:rFonts w:ascii="Arial" w:hAnsi="Arial" w:cs="Arial"/>
          <w:color w:val="auto"/>
          <w:sz w:val="28"/>
        </w:rPr>
        <w:tab/>
        <w:t>PLAN PROSTORNOG UREĐENJA</w:t>
      </w:r>
    </w:p>
    <w:p w14:paraId="4ABE664E" w14:textId="77777777" w:rsidR="00AD4CB5" w:rsidRDefault="00AD4CB5" w:rsidP="00AD4CB5">
      <w:pPr>
        <w:jc w:val="both"/>
        <w:rPr>
          <w:rFonts w:ascii="Arial" w:hAnsi="Arial"/>
        </w:rPr>
      </w:pPr>
    </w:p>
    <w:p w14:paraId="0567A07F" w14:textId="77777777" w:rsidR="00AD4CB5" w:rsidRPr="00997EBE" w:rsidRDefault="00AD4CB5" w:rsidP="00AD4CB5">
      <w:pPr>
        <w:jc w:val="both"/>
        <w:rPr>
          <w:rFonts w:ascii="Arial" w:hAnsi="Arial"/>
          <w:b/>
          <w:bCs/>
          <w:sz w:val="24"/>
          <w:szCs w:val="24"/>
        </w:rPr>
      </w:pPr>
      <w:r w:rsidRPr="00997EBE">
        <w:rPr>
          <w:rFonts w:ascii="Arial" w:hAnsi="Arial"/>
          <w:b/>
          <w:bCs/>
          <w:sz w:val="24"/>
          <w:szCs w:val="24"/>
        </w:rPr>
        <w:t>3.1.</w:t>
      </w:r>
      <w:r w:rsidRPr="00997EBE">
        <w:rPr>
          <w:rFonts w:ascii="Arial" w:hAnsi="Arial"/>
          <w:b/>
          <w:bCs/>
          <w:sz w:val="24"/>
          <w:szCs w:val="24"/>
        </w:rPr>
        <w:tab/>
        <w:t>Program gradnje i uređenja prostora</w:t>
      </w:r>
    </w:p>
    <w:p w14:paraId="135904AB" w14:textId="42023124" w:rsidR="000D4B35" w:rsidRPr="00925CEF" w:rsidRDefault="000D4B35" w:rsidP="000D4B35">
      <w:pPr>
        <w:pStyle w:val="Bezproreda"/>
        <w:ind w:left="707"/>
        <w:jc w:val="both"/>
        <w:rPr>
          <w:rFonts w:ascii="Arial" w:hAnsi="Arial" w:cs="Arial"/>
          <w:sz w:val="24"/>
          <w:szCs w:val="24"/>
        </w:rPr>
      </w:pPr>
      <w:r w:rsidRPr="00925CEF">
        <w:rPr>
          <w:rFonts w:ascii="Arial" w:hAnsi="Arial" w:cs="Arial"/>
          <w:sz w:val="24"/>
          <w:szCs w:val="24"/>
        </w:rPr>
        <w:t xml:space="preserve">U obuhvatu Plana, planira se </w:t>
      </w:r>
      <w:r>
        <w:rPr>
          <w:rFonts w:ascii="Arial" w:hAnsi="Arial" w:cs="Arial"/>
          <w:sz w:val="24"/>
          <w:szCs w:val="24"/>
        </w:rPr>
        <w:t>turistička izgradnja (T</w:t>
      </w:r>
      <w:r w:rsidRPr="00925CEF">
        <w:rPr>
          <w:rFonts w:ascii="Arial" w:hAnsi="Arial" w:cs="Arial"/>
          <w:sz w:val="24"/>
          <w:szCs w:val="24"/>
        </w:rPr>
        <w:t>) niske gustoće s pratećim sadrž</w:t>
      </w:r>
      <w:r>
        <w:rPr>
          <w:rFonts w:ascii="Arial" w:hAnsi="Arial" w:cs="Arial"/>
          <w:sz w:val="24"/>
          <w:szCs w:val="24"/>
        </w:rPr>
        <w:t>ajima K1, gospodarska namjena – pretežito uslužna (restoran), K2, gospodarska namjena – pretežito trgovačka (samoposluga), R2 sportsko – rekreacijska namjena (bazen, wel</w:t>
      </w:r>
      <w:r w:rsidR="003124CC">
        <w:rPr>
          <w:rFonts w:ascii="Arial" w:hAnsi="Arial" w:cs="Arial"/>
          <w:sz w:val="24"/>
          <w:szCs w:val="24"/>
        </w:rPr>
        <w:t>l</w:t>
      </w:r>
      <w:r>
        <w:rPr>
          <w:rFonts w:ascii="Arial" w:hAnsi="Arial" w:cs="Arial"/>
          <w:sz w:val="24"/>
          <w:szCs w:val="24"/>
        </w:rPr>
        <w:t>ness…). Planirano je formiranje 5 prostornih cjelina koje ujedno predstavljaju građevinske čestice. Čestice za turističku smještajnu namjenu</w:t>
      </w:r>
      <w:r w:rsidRPr="00925CEF">
        <w:rPr>
          <w:rFonts w:ascii="Arial" w:hAnsi="Arial" w:cs="Arial"/>
          <w:sz w:val="24"/>
          <w:szCs w:val="24"/>
        </w:rPr>
        <w:t xml:space="preserve"> svojom veličinom odgovaraju smještaju </w:t>
      </w:r>
      <w:r>
        <w:rPr>
          <w:rFonts w:ascii="Arial" w:hAnsi="Arial" w:cs="Arial"/>
          <w:sz w:val="24"/>
          <w:szCs w:val="24"/>
        </w:rPr>
        <w:t>vila</w:t>
      </w:r>
      <w:r w:rsidRPr="00925CEF">
        <w:rPr>
          <w:rFonts w:ascii="Arial" w:hAnsi="Arial" w:cs="Arial"/>
          <w:sz w:val="24"/>
          <w:szCs w:val="24"/>
        </w:rPr>
        <w:t xml:space="preserve"> s niskom gustoćom izgrađenosti i manjih površina pod građevinom. Najveći mogući broj </w:t>
      </w:r>
      <w:r>
        <w:rPr>
          <w:rFonts w:ascii="Arial" w:hAnsi="Arial" w:cs="Arial"/>
          <w:sz w:val="24"/>
          <w:szCs w:val="24"/>
        </w:rPr>
        <w:t>kuća za odmor je 27</w:t>
      </w:r>
      <w:r w:rsidRPr="00925CEF">
        <w:rPr>
          <w:rFonts w:ascii="Arial" w:hAnsi="Arial" w:cs="Arial"/>
          <w:sz w:val="24"/>
          <w:szCs w:val="24"/>
        </w:rPr>
        <w:t xml:space="preserve">. </w:t>
      </w:r>
    </w:p>
    <w:p w14:paraId="5914D7A1" w14:textId="77777777" w:rsidR="000D4B35" w:rsidRPr="00925CEF" w:rsidRDefault="000D4B35" w:rsidP="000D4B35">
      <w:pPr>
        <w:pStyle w:val="Bezproreda"/>
        <w:ind w:left="707"/>
        <w:jc w:val="both"/>
        <w:rPr>
          <w:rFonts w:ascii="Arial" w:hAnsi="Arial" w:cs="Arial"/>
          <w:sz w:val="24"/>
          <w:szCs w:val="24"/>
        </w:rPr>
      </w:pPr>
      <w:r>
        <w:rPr>
          <w:rFonts w:ascii="Arial" w:hAnsi="Arial" w:cs="Arial"/>
          <w:sz w:val="24"/>
          <w:szCs w:val="24"/>
        </w:rPr>
        <w:t>Pored kuća za odmor</w:t>
      </w:r>
      <w:r w:rsidRPr="00925CEF">
        <w:rPr>
          <w:rFonts w:ascii="Arial" w:hAnsi="Arial" w:cs="Arial"/>
          <w:sz w:val="24"/>
          <w:szCs w:val="24"/>
        </w:rPr>
        <w:t>,</w:t>
      </w:r>
      <w:r>
        <w:rPr>
          <w:rFonts w:ascii="Arial" w:hAnsi="Arial" w:cs="Arial"/>
          <w:sz w:val="24"/>
          <w:szCs w:val="24"/>
        </w:rPr>
        <w:t xml:space="preserve"> unutar turističkog naselja</w:t>
      </w:r>
      <w:r w:rsidRPr="00925CEF">
        <w:rPr>
          <w:rFonts w:ascii="Arial" w:hAnsi="Arial" w:cs="Arial"/>
          <w:sz w:val="24"/>
          <w:szCs w:val="24"/>
        </w:rPr>
        <w:t xml:space="preserve"> planiran</w:t>
      </w:r>
      <w:r>
        <w:rPr>
          <w:rFonts w:ascii="Arial" w:hAnsi="Arial" w:cs="Arial"/>
          <w:sz w:val="24"/>
          <w:szCs w:val="24"/>
        </w:rPr>
        <w:t>a</w:t>
      </w:r>
      <w:r w:rsidRPr="00925CEF">
        <w:rPr>
          <w:rFonts w:ascii="Arial" w:hAnsi="Arial" w:cs="Arial"/>
          <w:sz w:val="24"/>
          <w:szCs w:val="24"/>
        </w:rPr>
        <w:t xml:space="preserve"> je </w:t>
      </w:r>
      <w:r>
        <w:rPr>
          <w:rFonts w:ascii="Arial" w:hAnsi="Arial" w:cs="Arial"/>
          <w:sz w:val="24"/>
          <w:szCs w:val="24"/>
        </w:rPr>
        <w:t xml:space="preserve">recepcija, građevina sa sadržajima wellnessa, teretane, caffea, u čijem sastavu je i vanjski bazen s vidikovcem, samoposluga i tržnica na otvorenome, prodolac za uzgoj povrtnih kultura, restoran s bazenom i vježbalište na otvorenome. </w:t>
      </w:r>
    </w:p>
    <w:p w14:paraId="0FA12E95" w14:textId="77777777" w:rsidR="000D4B35" w:rsidRPr="00925CEF" w:rsidRDefault="000D4B35" w:rsidP="000D4B35">
      <w:pPr>
        <w:pStyle w:val="Bezproreda"/>
        <w:ind w:left="707"/>
        <w:jc w:val="both"/>
        <w:rPr>
          <w:rFonts w:ascii="Arial" w:hAnsi="Arial" w:cs="Arial"/>
          <w:sz w:val="24"/>
          <w:szCs w:val="24"/>
        </w:rPr>
      </w:pPr>
      <w:r w:rsidRPr="00925CEF">
        <w:rPr>
          <w:rFonts w:ascii="Arial" w:hAnsi="Arial" w:cs="Arial"/>
          <w:sz w:val="24"/>
          <w:szCs w:val="24"/>
        </w:rPr>
        <w:t xml:space="preserve">Programom gradnje obuhvaćena je i izgradnja prometne i komunalne infrastrukture. </w:t>
      </w:r>
    </w:p>
    <w:p w14:paraId="4C3B2075" w14:textId="77777777" w:rsidR="000D4B35" w:rsidRPr="00925CEF" w:rsidRDefault="000D4B35" w:rsidP="00AD4CB5">
      <w:pPr>
        <w:pStyle w:val="Bezproreda"/>
        <w:ind w:left="707"/>
        <w:jc w:val="both"/>
        <w:rPr>
          <w:rFonts w:ascii="Arial" w:hAnsi="Arial" w:cs="Arial"/>
          <w:sz w:val="24"/>
          <w:szCs w:val="24"/>
        </w:rPr>
      </w:pPr>
    </w:p>
    <w:p w14:paraId="6BFF0864" w14:textId="77777777" w:rsidR="00AD4CB5" w:rsidRDefault="00AD4CB5" w:rsidP="00AD4CB5">
      <w:pPr>
        <w:jc w:val="both"/>
        <w:rPr>
          <w:rFonts w:ascii="Arial" w:hAnsi="Arial"/>
          <w:b/>
          <w:bCs/>
        </w:rPr>
      </w:pPr>
    </w:p>
    <w:p w14:paraId="31F1E548" w14:textId="77777777" w:rsidR="00AD4CB5" w:rsidRPr="000602F4" w:rsidRDefault="00AD4CB5" w:rsidP="00AD4CB5">
      <w:pPr>
        <w:pStyle w:val="Bezproreda"/>
        <w:jc w:val="both"/>
        <w:rPr>
          <w:rFonts w:ascii="Arial" w:hAnsi="Arial" w:cs="Arial"/>
          <w:b/>
          <w:sz w:val="24"/>
          <w:szCs w:val="24"/>
        </w:rPr>
      </w:pPr>
      <w:r w:rsidRPr="000602F4">
        <w:rPr>
          <w:rFonts w:ascii="Arial" w:hAnsi="Arial" w:cs="Arial"/>
          <w:b/>
          <w:sz w:val="24"/>
          <w:szCs w:val="24"/>
        </w:rPr>
        <w:t>3.2. Osnovna namjena prostora</w:t>
      </w:r>
    </w:p>
    <w:p w14:paraId="27F5C5DD" w14:textId="77777777" w:rsidR="00AD4CB5" w:rsidRDefault="00AD4CB5" w:rsidP="00AD4CB5">
      <w:pPr>
        <w:pStyle w:val="Bezproreda"/>
        <w:jc w:val="both"/>
        <w:rPr>
          <w:b/>
          <w:sz w:val="24"/>
          <w:szCs w:val="24"/>
        </w:rPr>
      </w:pPr>
    </w:p>
    <w:p w14:paraId="1AB4666F" w14:textId="77777777" w:rsidR="00AD4CB5" w:rsidRPr="00925CEF" w:rsidRDefault="00AD4CB5" w:rsidP="00AD4CB5">
      <w:pPr>
        <w:pStyle w:val="Bezproreda"/>
        <w:ind w:left="709"/>
        <w:jc w:val="both"/>
        <w:rPr>
          <w:rFonts w:ascii="Arial" w:hAnsi="Arial" w:cs="Arial"/>
          <w:sz w:val="24"/>
          <w:szCs w:val="24"/>
        </w:rPr>
      </w:pPr>
      <w:r w:rsidRPr="00925CEF">
        <w:rPr>
          <w:rFonts w:ascii="Arial" w:hAnsi="Arial" w:cs="Arial"/>
          <w:sz w:val="24"/>
          <w:szCs w:val="24"/>
        </w:rPr>
        <w:t xml:space="preserve">Osnovna namjena prostora je </w:t>
      </w:r>
      <w:r>
        <w:rPr>
          <w:rFonts w:ascii="Arial" w:hAnsi="Arial" w:cs="Arial"/>
          <w:sz w:val="24"/>
          <w:szCs w:val="24"/>
        </w:rPr>
        <w:t>ugostiteljsko-turistička T2 – turističko naselje</w:t>
      </w:r>
      <w:r w:rsidRPr="00925CEF">
        <w:rPr>
          <w:rFonts w:ascii="Arial" w:hAnsi="Arial" w:cs="Arial"/>
          <w:sz w:val="24"/>
          <w:szCs w:val="24"/>
        </w:rPr>
        <w:t xml:space="preserve">. U ovom Planu to podrazumjeva izgradnju </w:t>
      </w:r>
      <w:r>
        <w:rPr>
          <w:rFonts w:ascii="Arial" w:hAnsi="Arial" w:cs="Arial"/>
          <w:sz w:val="24"/>
          <w:szCs w:val="24"/>
        </w:rPr>
        <w:t xml:space="preserve">kuća za odmor s potrebnim pratećim sadržajima. </w:t>
      </w:r>
    </w:p>
    <w:p w14:paraId="15CA7E2D" w14:textId="77777777" w:rsidR="00AD4CB5" w:rsidRDefault="00AD4CB5" w:rsidP="00AD4CB5">
      <w:pPr>
        <w:jc w:val="both"/>
        <w:rPr>
          <w:rFonts w:ascii="Arial" w:hAnsi="Arial"/>
          <w:b/>
          <w:bCs/>
        </w:rPr>
      </w:pPr>
    </w:p>
    <w:p w14:paraId="145753A0" w14:textId="77777777" w:rsidR="00AD4CB5" w:rsidRDefault="00AD4CB5" w:rsidP="00AD4CB5">
      <w:pPr>
        <w:jc w:val="both"/>
        <w:rPr>
          <w:rFonts w:ascii="Arial" w:hAnsi="Arial" w:cs="Arial"/>
          <w:b/>
          <w:sz w:val="24"/>
          <w:szCs w:val="24"/>
        </w:rPr>
      </w:pPr>
      <w:r w:rsidRPr="002A5B77">
        <w:rPr>
          <w:rFonts w:ascii="Arial" w:hAnsi="Arial" w:cs="Arial"/>
          <w:b/>
          <w:sz w:val="24"/>
          <w:szCs w:val="24"/>
        </w:rPr>
        <w:t>3.3. Iskaz prostornih pokazatelja za namjenu, način korištenja i uređenja površina</w:t>
      </w:r>
    </w:p>
    <w:tbl>
      <w:tblPr>
        <w:tblW w:w="823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130"/>
        <w:gridCol w:w="1701"/>
        <w:gridCol w:w="2409"/>
      </w:tblGrid>
      <w:tr w:rsidR="002A5B77" w:rsidRPr="002A5B77" w14:paraId="2776527B"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0D49B894" w14:textId="77777777" w:rsidR="002A5B77" w:rsidRPr="002A5B77" w:rsidRDefault="002A5B77" w:rsidP="002A5B77">
            <w:pPr>
              <w:spacing w:after="0" w:line="240" w:lineRule="auto"/>
              <w:jc w:val="both"/>
              <w:rPr>
                <w:rFonts w:ascii="Arial" w:eastAsia="Times New Roman" w:hAnsi="Arial" w:cs="Times New Roman"/>
                <w:b/>
                <w:sz w:val="20"/>
                <w:szCs w:val="20"/>
              </w:rPr>
            </w:pPr>
            <w:r w:rsidRPr="002A5B77">
              <w:rPr>
                <w:rFonts w:ascii="Arial" w:eastAsia="Times New Roman" w:hAnsi="Arial" w:cs="Times New Roman"/>
                <w:b/>
                <w:sz w:val="20"/>
                <w:szCs w:val="20"/>
              </w:rPr>
              <w:t>Oznaka zona</w:t>
            </w:r>
          </w:p>
        </w:tc>
        <w:tc>
          <w:tcPr>
            <w:tcW w:w="3130" w:type="dxa"/>
            <w:tcBorders>
              <w:top w:val="single" w:sz="4" w:space="0" w:color="auto"/>
              <w:left w:val="single" w:sz="4" w:space="0" w:color="auto"/>
              <w:bottom w:val="single" w:sz="4" w:space="0" w:color="auto"/>
              <w:right w:val="single" w:sz="4" w:space="0" w:color="auto"/>
            </w:tcBorders>
            <w:hideMark/>
          </w:tcPr>
          <w:p w14:paraId="603ABEC9" w14:textId="77777777" w:rsidR="002A5B77" w:rsidRPr="002A5B77" w:rsidRDefault="002A5B77" w:rsidP="002A5B77">
            <w:pPr>
              <w:spacing w:after="0" w:line="240" w:lineRule="auto"/>
              <w:jc w:val="both"/>
              <w:rPr>
                <w:rFonts w:ascii="Arial" w:eastAsia="Times New Roman" w:hAnsi="Arial" w:cs="Times New Roman"/>
                <w:b/>
                <w:sz w:val="20"/>
                <w:szCs w:val="20"/>
              </w:rPr>
            </w:pPr>
            <w:r w:rsidRPr="002A5B77">
              <w:rPr>
                <w:rFonts w:ascii="Arial" w:eastAsia="Times New Roman" w:hAnsi="Arial" w:cs="Times New Roman"/>
                <w:b/>
                <w:sz w:val="20"/>
                <w:szCs w:val="20"/>
              </w:rPr>
              <w:t>Namjena zona</w:t>
            </w:r>
          </w:p>
        </w:tc>
        <w:tc>
          <w:tcPr>
            <w:tcW w:w="1701" w:type="dxa"/>
            <w:tcBorders>
              <w:top w:val="single" w:sz="4" w:space="0" w:color="auto"/>
              <w:left w:val="single" w:sz="4" w:space="0" w:color="auto"/>
              <w:bottom w:val="single" w:sz="4" w:space="0" w:color="auto"/>
              <w:right w:val="single" w:sz="4" w:space="0" w:color="auto"/>
            </w:tcBorders>
            <w:hideMark/>
          </w:tcPr>
          <w:p w14:paraId="48B607A0" w14:textId="77777777" w:rsidR="002A5B77" w:rsidRPr="002A5B77" w:rsidRDefault="002A5B77" w:rsidP="002A5B77">
            <w:pPr>
              <w:spacing w:after="0" w:line="240" w:lineRule="auto"/>
              <w:jc w:val="both"/>
              <w:rPr>
                <w:rFonts w:ascii="Arial" w:eastAsia="Times New Roman" w:hAnsi="Arial" w:cs="Times New Roman"/>
                <w:b/>
                <w:sz w:val="20"/>
                <w:szCs w:val="20"/>
              </w:rPr>
            </w:pPr>
            <w:r w:rsidRPr="002A5B77">
              <w:rPr>
                <w:rFonts w:ascii="Arial" w:eastAsia="Times New Roman" w:hAnsi="Arial" w:cs="Times New Roman"/>
                <w:b/>
                <w:sz w:val="20"/>
                <w:szCs w:val="20"/>
              </w:rPr>
              <w:t xml:space="preserve">Površina zone </w:t>
            </w:r>
          </w:p>
          <w:p w14:paraId="0A4F6077" w14:textId="77777777" w:rsidR="002A5B77" w:rsidRPr="002A5B77" w:rsidRDefault="002A5B77" w:rsidP="002A5B77">
            <w:pPr>
              <w:spacing w:after="0" w:line="240" w:lineRule="auto"/>
              <w:jc w:val="both"/>
              <w:rPr>
                <w:rFonts w:ascii="Arial" w:eastAsia="Times New Roman" w:hAnsi="Arial" w:cs="Times New Roman"/>
                <w:sz w:val="20"/>
                <w:szCs w:val="20"/>
                <w:vertAlign w:val="superscript"/>
              </w:rPr>
            </w:pPr>
            <w:r w:rsidRPr="002A5B77">
              <w:rPr>
                <w:rFonts w:ascii="Arial" w:eastAsia="Times New Roman" w:hAnsi="Arial" w:cs="Times New Roman"/>
                <w:sz w:val="20"/>
                <w:szCs w:val="20"/>
              </w:rPr>
              <w:t>( m</w:t>
            </w:r>
            <w:r w:rsidRPr="002A5B77">
              <w:rPr>
                <w:rFonts w:ascii="Arial" w:eastAsia="Times New Roman" w:hAnsi="Arial" w:cs="Times New Roman"/>
                <w:sz w:val="20"/>
                <w:szCs w:val="20"/>
                <w:vertAlign w:val="superscript"/>
              </w:rPr>
              <w:t xml:space="preserve">2 </w:t>
            </w:r>
            <w:r w:rsidRPr="002A5B77">
              <w:rPr>
                <w:rFonts w:ascii="Arial" w:eastAsia="Times New Roman" w:hAnsi="Arial" w:cs="Times New Roman"/>
                <w:sz w:val="20"/>
                <w:szCs w:val="20"/>
              </w:rPr>
              <w:t xml:space="preserve">  -  cca )</w:t>
            </w:r>
          </w:p>
        </w:tc>
        <w:tc>
          <w:tcPr>
            <w:tcW w:w="2409" w:type="dxa"/>
            <w:tcBorders>
              <w:top w:val="single" w:sz="4" w:space="0" w:color="auto"/>
              <w:left w:val="single" w:sz="4" w:space="0" w:color="auto"/>
              <w:bottom w:val="single" w:sz="4" w:space="0" w:color="auto"/>
              <w:right w:val="single" w:sz="4" w:space="0" w:color="auto"/>
            </w:tcBorders>
            <w:hideMark/>
          </w:tcPr>
          <w:p w14:paraId="223478D1" w14:textId="77777777" w:rsidR="002A5B77" w:rsidRPr="002A5B77" w:rsidRDefault="002A5B77" w:rsidP="002A5B77">
            <w:pPr>
              <w:spacing w:after="0" w:line="240" w:lineRule="auto"/>
              <w:jc w:val="both"/>
              <w:rPr>
                <w:rFonts w:ascii="Arial" w:eastAsia="Times New Roman" w:hAnsi="Arial" w:cs="Times New Roman"/>
                <w:b/>
                <w:sz w:val="20"/>
                <w:szCs w:val="20"/>
              </w:rPr>
            </w:pPr>
            <w:r w:rsidRPr="002A5B77">
              <w:rPr>
                <w:rFonts w:ascii="Arial" w:eastAsia="Times New Roman" w:hAnsi="Arial" w:cs="Times New Roman"/>
                <w:b/>
                <w:sz w:val="20"/>
                <w:szCs w:val="20"/>
              </w:rPr>
              <w:t xml:space="preserve">Zastupljenost </w:t>
            </w:r>
          </w:p>
          <w:p w14:paraId="520BBD9F" w14:textId="77777777" w:rsidR="002A5B77" w:rsidRPr="002A5B77" w:rsidRDefault="002A5B77" w:rsidP="002A5B77">
            <w:pPr>
              <w:spacing w:after="0" w:line="240" w:lineRule="auto"/>
              <w:jc w:val="both"/>
              <w:rPr>
                <w:rFonts w:ascii="Arial" w:eastAsia="Times New Roman" w:hAnsi="Arial" w:cs="Times New Roman"/>
                <w:b/>
                <w:sz w:val="20"/>
                <w:szCs w:val="20"/>
              </w:rPr>
            </w:pPr>
            <w:r w:rsidRPr="002A5B77">
              <w:rPr>
                <w:rFonts w:ascii="Arial" w:eastAsia="Times New Roman" w:hAnsi="Arial" w:cs="Times New Roman"/>
                <w:b/>
                <w:sz w:val="20"/>
                <w:szCs w:val="20"/>
              </w:rPr>
              <w:t xml:space="preserve">u postotku </w:t>
            </w:r>
            <w:r w:rsidRPr="002A5B77">
              <w:rPr>
                <w:rFonts w:ascii="Arial" w:eastAsia="Times New Roman" w:hAnsi="Arial" w:cs="Times New Roman"/>
                <w:sz w:val="20"/>
                <w:szCs w:val="20"/>
              </w:rPr>
              <w:t>( % )</w:t>
            </w:r>
          </w:p>
        </w:tc>
      </w:tr>
      <w:tr w:rsidR="002A5B77" w:rsidRPr="002A5B77" w14:paraId="37F015E8"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01470ABC"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T</w:t>
            </w:r>
          </w:p>
        </w:tc>
        <w:tc>
          <w:tcPr>
            <w:tcW w:w="3130" w:type="dxa"/>
            <w:tcBorders>
              <w:top w:val="single" w:sz="4" w:space="0" w:color="auto"/>
              <w:left w:val="single" w:sz="4" w:space="0" w:color="auto"/>
              <w:bottom w:val="single" w:sz="4" w:space="0" w:color="auto"/>
              <w:right w:val="single" w:sz="4" w:space="0" w:color="auto"/>
            </w:tcBorders>
            <w:hideMark/>
          </w:tcPr>
          <w:p w14:paraId="1D737DCE" w14:textId="77777777" w:rsidR="002A5B77" w:rsidRPr="002A5B77" w:rsidRDefault="002A5B77" w:rsidP="002A5B77">
            <w:pPr>
              <w:spacing w:after="0" w:line="240" w:lineRule="auto"/>
              <w:ind w:left="709" w:hanging="709"/>
              <w:jc w:val="both"/>
              <w:rPr>
                <w:rFonts w:ascii="Arial" w:eastAsia="Times New Roman" w:hAnsi="Arial" w:cs="Times New Roman"/>
                <w:sz w:val="20"/>
                <w:szCs w:val="20"/>
              </w:rPr>
            </w:pPr>
            <w:r w:rsidRPr="002A5B77">
              <w:rPr>
                <w:rFonts w:ascii="Arial" w:eastAsia="Times New Roman" w:hAnsi="Arial" w:cs="Times New Roman"/>
                <w:sz w:val="20"/>
                <w:szCs w:val="20"/>
              </w:rPr>
              <w:t xml:space="preserve">Ugostiteljsko turistička namjena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AE0174"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19.621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87ABEA2"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35,04</w:t>
            </w:r>
          </w:p>
        </w:tc>
      </w:tr>
      <w:tr w:rsidR="002A5B77" w:rsidRPr="002A5B77" w14:paraId="66ED37D3"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108542F2"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K1</w:t>
            </w:r>
          </w:p>
        </w:tc>
        <w:tc>
          <w:tcPr>
            <w:tcW w:w="3130" w:type="dxa"/>
            <w:tcBorders>
              <w:top w:val="single" w:sz="4" w:space="0" w:color="auto"/>
              <w:left w:val="single" w:sz="4" w:space="0" w:color="auto"/>
              <w:bottom w:val="single" w:sz="4" w:space="0" w:color="auto"/>
              <w:right w:val="single" w:sz="4" w:space="0" w:color="auto"/>
            </w:tcBorders>
            <w:hideMark/>
          </w:tcPr>
          <w:p w14:paraId="6365F356"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 xml:space="preserve">Gospodarska  namjena-pretežito uslužna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3517A3" w14:textId="77777777" w:rsidR="002A5B77" w:rsidRPr="002A5B77" w:rsidRDefault="002A5B77" w:rsidP="002A5B77">
            <w:pPr>
              <w:spacing w:after="0" w:line="240" w:lineRule="auto"/>
              <w:jc w:val="center"/>
              <w:rPr>
                <w:rFonts w:ascii="Arial" w:eastAsia="Times New Roman" w:hAnsi="Arial" w:cs="Times New Roman"/>
                <w:sz w:val="20"/>
                <w:szCs w:val="20"/>
                <w:highlight w:val="yellow"/>
              </w:rPr>
            </w:pPr>
            <w:r w:rsidRPr="002A5B77">
              <w:rPr>
                <w:rFonts w:ascii="Arial" w:eastAsia="Times New Roman" w:hAnsi="Arial" w:cs="Times New Roman"/>
                <w:sz w:val="20"/>
                <w:szCs w:val="20"/>
              </w:rPr>
              <w:t>2.876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4D8A98B" w14:textId="77777777" w:rsidR="002A5B77" w:rsidRPr="002A5B77" w:rsidRDefault="002A5B77" w:rsidP="002A5B77">
            <w:pPr>
              <w:spacing w:after="0" w:line="240" w:lineRule="auto"/>
              <w:jc w:val="center"/>
              <w:rPr>
                <w:rFonts w:ascii="Arial" w:eastAsia="Times New Roman" w:hAnsi="Arial" w:cs="Times New Roman"/>
                <w:sz w:val="20"/>
                <w:szCs w:val="20"/>
                <w:highlight w:val="yellow"/>
              </w:rPr>
            </w:pPr>
            <w:r w:rsidRPr="002A5B77">
              <w:rPr>
                <w:rFonts w:ascii="Arial" w:eastAsia="Times New Roman" w:hAnsi="Arial" w:cs="Times New Roman"/>
                <w:sz w:val="20"/>
                <w:szCs w:val="20"/>
              </w:rPr>
              <w:t>5,14</w:t>
            </w:r>
          </w:p>
        </w:tc>
      </w:tr>
      <w:tr w:rsidR="002A5B77" w:rsidRPr="002A5B77" w14:paraId="76074B0E"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35837CEF"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K2</w:t>
            </w:r>
          </w:p>
        </w:tc>
        <w:tc>
          <w:tcPr>
            <w:tcW w:w="3130" w:type="dxa"/>
            <w:tcBorders>
              <w:top w:val="single" w:sz="4" w:space="0" w:color="auto"/>
              <w:left w:val="single" w:sz="4" w:space="0" w:color="auto"/>
              <w:bottom w:val="single" w:sz="4" w:space="0" w:color="auto"/>
              <w:right w:val="single" w:sz="4" w:space="0" w:color="auto"/>
            </w:tcBorders>
            <w:hideMark/>
          </w:tcPr>
          <w:p w14:paraId="105CAA27"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Gospodarska  namjena-pretežito trgovačka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F85F07"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2.434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C62669C"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4,35</w:t>
            </w:r>
          </w:p>
        </w:tc>
      </w:tr>
      <w:tr w:rsidR="002A5B77" w:rsidRPr="002A5B77" w14:paraId="24F92D1A"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10D756DE"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R2</w:t>
            </w:r>
          </w:p>
        </w:tc>
        <w:tc>
          <w:tcPr>
            <w:tcW w:w="3130" w:type="dxa"/>
            <w:tcBorders>
              <w:top w:val="single" w:sz="4" w:space="0" w:color="auto"/>
              <w:left w:val="single" w:sz="4" w:space="0" w:color="auto"/>
              <w:bottom w:val="single" w:sz="4" w:space="0" w:color="auto"/>
              <w:right w:val="single" w:sz="4" w:space="0" w:color="auto"/>
            </w:tcBorders>
            <w:hideMark/>
          </w:tcPr>
          <w:p w14:paraId="302C4303"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 xml:space="preserve">Sportsko-rekreacijska namjena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13A50E"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3.461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AFD131"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6,18</w:t>
            </w:r>
          </w:p>
        </w:tc>
      </w:tr>
      <w:tr w:rsidR="002A5B77" w:rsidRPr="002A5B77" w14:paraId="171113A6"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0644124B"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7C7E8489"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Zaštitne zelene površine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F6BF1"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13.554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0CCACE2"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24,21</w:t>
            </w:r>
          </w:p>
        </w:tc>
      </w:tr>
      <w:tr w:rsidR="002A5B77" w:rsidRPr="002A5B77" w14:paraId="7514424F"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052B8DF7"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72F1FB38"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Zelene površine-gym;igralište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F7FEA"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1.508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71B157D"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2,69</w:t>
            </w:r>
          </w:p>
        </w:tc>
      </w:tr>
      <w:tr w:rsidR="002A5B77" w:rsidRPr="002A5B77" w14:paraId="44059265"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2540D21A"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42C8FD98"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Zelenilo – povrtne kulture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B59B5E"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3.084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16353F"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5,51</w:t>
            </w:r>
          </w:p>
        </w:tc>
      </w:tr>
      <w:tr w:rsidR="002A5B77" w:rsidRPr="002A5B77" w14:paraId="6BBD9B3B"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24CE04BC"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IS</w:t>
            </w:r>
          </w:p>
        </w:tc>
        <w:tc>
          <w:tcPr>
            <w:tcW w:w="3130" w:type="dxa"/>
            <w:tcBorders>
              <w:top w:val="single" w:sz="4" w:space="0" w:color="auto"/>
              <w:left w:val="single" w:sz="4" w:space="0" w:color="auto"/>
              <w:bottom w:val="single" w:sz="4" w:space="0" w:color="auto"/>
              <w:right w:val="single" w:sz="4" w:space="0" w:color="auto"/>
            </w:tcBorders>
          </w:tcPr>
          <w:p w14:paraId="0E98642F" w14:textId="77777777" w:rsidR="002A5B77" w:rsidRPr="002A5B77" w:rsidRDefault="002A5B77" w:rsidP="002A5B77">
            <w:pPr>
              <w:spacing w:after="0" w:line="240" w:lineRule="auto"/>
              <w:jc w:val="both"/>
              <w:rPr>
                <w:rFonts w:ascii="Arial" w:eastAsia="Times New Roman" w:hAnsi="Arial" w:cs="Times New Roman"/>
                <w:sz w:val="20"/>
                <w:szCs w:val="20"/>
              </w:rPr>
            </w:pPr>
            <w:r w:rsidRPr="002A5B77">
              <w:rPr>
                <w:rFonts w:ascii="Arial" w:eastAsia="Times New Roman" w:hAnsi="Arial" w:cs="Times New Roman"/>
                <w:sz w:val="20"/>
                <w:szCs w:val="20"/>
              </w:rPr>
              <w:t xml:space="preserve">Površine infrastrukturnih sustava </w:t>
            </w:r>
          </w:p>
          <w:p w14:paraId="07482848" w14:textId="77777777" w:rsidR="002A5B77" w:rsidRPr="002A5B77" w:rsidRDefault="002A5B77" w:rsidP="002A5B77">
            <w:pPr>
              <w:spacing w:after="0" w:line="240" w:lineRule="auto"/>
              <w:jc w:val="both"/>
              <w:rPr>
                <w:rFonts w:ascii="Arial" w:eastAsia="Times New Roman" w:hAnsi="Arial"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3E1763"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9.452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7142AE0" w14:textId="77777777" w:rsidR="002A5B77" w:rsidRPr="002A5B77" w:rsidRDefault="002A5B77" w:rsidP="002A5B77">
            <w:pPr>
              <w:spacing w:after="0" w:line="240" w:lineRule="auto"/>
              <w:jc w:val="center"/>
              <w:rPr>
                <w:rFonts w:ascii="Arial" w:eastAsia="Times New Roman" w:hAnsi="Arial" w:cs="Times New Roman"/>
                <w:sz w:val="20"/>
                <w:szCs w:val="20"/>
              </w:rPr>
            </w:pPr>
            <w:r w:rsidRPr="002A5B77">
              <w:rPr>
                <w:rFonts w:ascii="Arial" w:eastAsia="Times New Roman" w:hAnsi="Arial" w:cs="Times New Roman"/>
                <w:sz w:val="20"/>
                <w:szCs w:val="20"/>
              </w:rPr>
              <w:t>16,88</w:t>
            </w:r>
          </w:p>
        </w:tc>
      </w:tr>
      <w:tr w:rsidR="002A5B77" w:rsidRPr="002A5B77" w14:paraId="63A8E272" w14:textId="77777777" w:rsidTr="00032B0F">
        <w:tc>
          <w:tcPr>
            <w:tcW w:w="8239" w:type="dxa"/>
            <w:gridSpan w:val="4"/>
            <w:tcBorders>
              <w:top w:val="single" w:sz="4" w:space="0" w:color="auto"/>
              <w:left w:val="single" w:sz="4" w:space="0" w:color="auto"/>
              <w:bottom w:val="single" w:sz="4" w:space="0" w:color="auto"/>
              <w:right w:val="single" w:sz="4" w:space="0" w:color="auto"/>
            </w:tcBorders>
            <w:hideMark/>
          </w:tcPr>
          <w:p w14:paraId="63F907B0" w14:textId="77777777" w:rsidR="002A5B77" w:rsidRPr="002A5B77" w:rsidRDefault="002A5B77" w:rsidP="002A5B77">
            <w:pPr>
              <w:spacing w:after="0" w:line="240" w:lineRule="auto"/>
              <w:rPr>
                <w:rFonts w:ascii="Arial" w:eastAsia="Times New Roman" w:hAnsi="Arial" w:cs="Times New Roman"/>
                <w:sz w:val="20"/>
                <w:szCs w:val="20"/>
              </w:rPr>
            </w:pPr>
            <w:r w:rsidRPr="002A5B77">
              <w:rPr>
                <w:rFonts w:ascii="Arial" w:eastAsia="Times New Roman" w:hAnsi="Arial" w:cs="Times New Roman"/>
                <w:sz w:val="20"/>
                <w:szCs w:val="20"/>
              </w:rPr>
              <w:t>UKUPNO                                                                   55.990                           100%</w:t>
            </w:r>
          </w:p>
        </w:tc>
      </w:tr>
    </w:tbl>
    <w:p w14:paraId="752FDB57" w14:textId="77777777" w:rsidR="00AD4CB5" w:rsidRPr="00B9575C" w:rsidRDefault="00AD4CB5" w:rsidP="00AD4CB5">
      <w:pPr>
        <w:ind w:left="360" w:firstLine="349"/>
        <w:jc w:val="both"/>
        <w:rPr>
          <w:rFonts w:ascii="Arial" w:hAnsi="Arial"/>
          <w:sz w:val="20"/>
          <w:szCs w:val="20"/>
        </w:rPr>
      </w:pPr>
    </w:p>
    <w:p w14:paraId="6E0F0E3C" w14:textId="77777777" w:rsidR="002A5B77" w:rsidRDefault="002A5B77" w:rsidP="00AD4CB5">
      <w:pPr>
        <w:pStyle w:val="Bezproreda"/>
        <w:jc w:val="both"/>
        <w:rPr>
          <w:rFonts w:ascii="Arial" w:hAnsi="Arial" w:cs="Arial"/>
          <w:b/>
          <w:sz w:val="24"/>
          <w:szCs w:val="24"/>
        </w:rPr>
      </w:pPr>
    </w:p>
    <w:p w14:paraId="2AE3E3FE" w14:textId="77777777" w:rsidR="002A5B77" w:rsidRDefault="002A5B77" w:rsidP="00AD4CB5">
      <w:pPr>
        <w:pStyle w:val="Bezproreda"/>
        <w:jc w:val="both"/>
        <w:rPr>
          <w:rFonts w:ascii="Arial" w:hAnsi="Arial" w:cs="Arial"/>
          <w:b/>
          <w:sz w:val="24"/>
          <w:szCs w:val="24"/>
        </w:rPr>
      </w:pPr>
    </w:p>
    <w:p w14:paraId="52189AFE" w14:textId="77777777" w:rsidR="002A5B77" w:rsidRDefault="002A5B77" w:rsidP="00AD4CB5">
      <w:pPr>
        <w:pStyle w:val="Bezproreda"/>
        <w:jc w:val="both"/>
        <w:rPr>
          <w:rFonts w:ascii="Arial" w:hAnsi="Arial" w:cs="Arial"/>
          <w:b/>
          <w:sz w:val="24"/>
          <w:szCs w:val="24"/>
        </w:rPr>
      </w:pPr>
    </w:p>
    <w:p w14:paraId="12BEDA25" w14:textId="77777777" w:rsidR="002A5B77" w:rsidRDefault="002A5B77" w:rsidP="00AD4CB5">
      <w:pPr>
        <w:pStyle w:val="Bezproreda"/>
        <w:jc w:val="both"/>
        <w:rPr>
          <w:rFonts w:ascii="Arial" w:hAnsi="Arial" w:cs="Arial"/>
          <w:b/>
          <w:sz w:val="24"/>
          <w:szCs w:val="24"/>
        </w:rPr>
      </w:pPr>
    </w:p>
    <w:p w14:paraId="6EB52C2A" w14:textId="77777777" w:rsidR="002A5B77" w:rsidRDefault="002A5B77" w:rsidP="00AD4CB5">
      <w:pPr>
        <w:pStyle w:val="Bezproreda"/>
        <w:jc w:val="both"/>
        <w:rPr>
          <w:rFonts w:ascii="Arial" w:hAnsi="Arial" w:cs="Arial"/>
          <w:b/>
          <w:sz w:val="24"/>
          <w:szCs w:val="24"/>
        </w:rPr>
      </w:pPr>
    </w:p>
    <w:p w14:paraId="44E8BAEA" w14:textId="3EC38AEB" w:rsidR="00AD4CB5" w:rsidRPr="00925CEF" w:rsidRDefault="00AD4CB5" w:rsidP="00AD4CB5">
      <w:pPr>
        <w:pStyle w:val="Bezproreda"/>
        <w:jc w:val="both"/>
        <w:rPr>
          <w:rFonts w:ascii="Arial" w:hAnsi="Arial" w:cs="Arial"/>
          <w:b/>
          <w:sz w:val="24"/>
          <w:szCs w:val="24"/>
        </w:rPr>
      </w:pPr>
      <w:r w:rsidRPr="00925CEF">
        <w:rPr>
          <w:rFonts w:ascii="Arial" w:hAnsi="Arial" w:cs="Arial"/>
          <w:b/>
          <w:sz w:val="24"/>
          <w:szCs w:val="24"/>
        </w:rPr>
        <w:lastRenderedPageBreak/>
        <w:t>3.4. Prometna i ulična mreža</w:t>
      </w:r>
    </w:p>
    <w:p w14:paraId="2F5785D7" w14:textId="77777777" w:rsidR="00AD4CB5" w:rsidRPr="00925CEF" w:rsidRDefault="00AD4CB5" w:rsidP="00AD4CB5">
      <w:pPr>
        <w:pStyle w:val="Bezproreda"/>
        <w:jc w:val="both"/>
        <w:rPr>
          <w:rFonts w:ascii="Arial" w:hAnsi="Arial" w:cs="Arial"/>
          <w:sz w:val="24"/>
          <w:szCs w:val="24"/>
        </w:rPr>
      </w:pPr>
    </w:p>
    <w:p w14:paraId="536FAA15" w14:textId="77777777" w:rsidR="002A5B77" w:rsidRPr="009708DD" w:rsidRDefault="002A5B77" w:rsidP="002A5B77">
      <w:pPr>
        <w:pStyle w:val="Bezproreda"/>
        <w:ind w:left="709"/>
        <w:jc w:val="both"/>
        <w:rPr>
          <w:rFonts w:ascii="Arial" w:hAnsi="Arial" w:cs="Arial"/>
          <w:sz w:val="24"/>
          <w:szCs w:val="24"/>
        </w:rPr>
      </w:pPr>
      <w:r w:rsidRPr="009708DD">
        <w:rPr>
          <w:rFonts w:ascii="Arial" w:hAnsi="Arial" w:cs="Arial"/>
          <w:sz w:val="24"/>
          <w:szCs w:val="24"/>
        </w:rPr>
        <w:t>Postojeće i planirane prometnice i križanja ulične mreže na području obuhvata Urbanističkog plana uređenja rekonstruirat će se, graditi i opremati isključivo unutar utvrđenih prostornih koridora predviđenih za polaganje kolnih, kolno – pješačkih i pješačkih i drugih javno – prometnih površina.</w:t>
      </w:r>
    </w:p>
    <w:p w14:paraId="7DDCC609" w14:textId="77777777" w:rsidR="002A5B77" w:rsidRPr="003A43AB" w:rsidRDefault="002A5B77" w:rsidP="002A5B77">
      <w:pPr>
        <w:pStyle w:val="Bezproreda"/>
        <w:ind w:left="709"/>
        <w:jc w:val="both"/>
        <w:rPr>
          <w:rFonts w:ascii="Arial" w:hAnsi="Arial" w:cs="Arial"/>
          <w:color w:val="FF0000"/>
          <w:sz w:val="24"/>
          <w:szCs w:val="24"/>
        </w:rPr>
      </w:pPr>
    </w:p>
    <w:p w14:paraId="19A64261" w14:textId="77777777" w:rsidR="002A5B77" w:rsidRPr="009708DD" w:rsidRDefault="002A5B77" w:rsidP="002A5B77">
      <w:pPr>
        <w:pStyle w:val="Bezproreda"/>
        <w:ind w:left="709"/>
        <w:jc w:val="both"/>
        <w:rPr>
          <w:rFonts w:ascii="Arial" w:hAnsi="Arial" w:cs="Arial"/>
          <w:sz w:val="24"/>
          <w:szCs w:val="24"/>
        </w:rPr>
      </w:pPr>
      <w:r w:rsidRPr="009708DD">
        <w:rPr>
          <w:rFonts w:ascii="Arial" w:hAnsi="Arial" w:cs="Arial"/>
          <w:sz w:val="24"/>
          <w:szCs w:val="24"/>
        </w:rPr>
        <w:t>Unutar koridora mogu se smještati i autobusna ugibališta (D114), ulična parkirališta te planirati sadnja zaštitnog zelenila. Moguća manja odstupanja kod izrade detaljnije tehničke dokumentacije neće se smatrati izmjenom plana.</w:t>
      </w:r>
    </w:p>
    <w:p w14:paraId="1A4D4780" w14:textId="77777777" w:rsidR="002A5B77" w:rsidRPr="009708DD" w:rsidRDefault="002A5B77" w:rsidP="002A5B77">
      <w:pPr>
        <w:pStyle w:val="Bezproreda"/>
        <w:ind w:left="709"/>
        <w:jc w:val="both"/>
        <w:rPr>
          <w:rFonts w:ascii="Arial" w:hAnsi="Arial" w:cs="Arial"/>
          <w:sz w:val="24"/>
          <w:szCs w:val="24"/>
        </w:rPr>
      </w:pPr>
    </w:p>
    <w:p w14:paraId="21BCBF2F" w14:textId="77777777" w:rsidR="002A5B77" w:rsidRPr="009708DD" w:rsidRDefault="002A5B77" w:rsidP="002A5B77">
      <w:pPr>
        <w:pStyle w:val="Bezproreda"/>
        <w:ind w:left="709"/>
        <w:jc w:val="both"/>
        <w:rPr>
          <w:rFonts w:ascii="Arial" w:hAnsi="Arial" w:cs="Arial"/>
          <w:sz w:val="24"/>
          <w:szCs w:val="24"/>
        </w:rPr>
      </w:pPr>
      <w:r w:rsidRPr="009708DD">
        <w:rPr>
          <w:rFonts w:ascii="Arial" w:hAnsi="Arial" w:cs="Arial"/>
          <w:sz w:val="24"/>
          <w:szCs w:val="24"/>
        </w:rPr>
        <w:t>Cilj jedinstvenog sagledavanja prometne mreže je postizanje pune usklađenosti razvoja i gradnje lokalnog prometnog sustava uz visok stupanj iskorištenosti i zaštite prostora na kojem se planira uređenje prostora i gradnja. Planirana mreža prometnica plana veže se na državnu cestu D114.Javna prometnica D114 nalazi se izvan obuhvata ovog UPU-a.</w:t>
      </w:r>
    </w:p>
    <w:p w14:paraId="60FF4510" w14:textId="77777777" w:rsidR="002A5B77" w:rsidRPr="003A43AB" w:rsidRDefault="002A5B77" w:rsidP="002A5B77">
      <w:pPr>
        <w:pStyle w:val="Bezproreda"/>
        <w:ind w:left="709"/>
        <w:jc w:val="both"/>
        <w:rPr>
          <w:rFonts w:ascii="Arial" w:hAnsi="Arial" w:cs="Arial"/>
          <w:color w:val="FF0000"/>
          <w:sz w:val="24"/>
          <w:szCs w:val="24"/>
        </w:rPr>
      </w:pPr>
    </w:p>
    <w:p w14:paraId="3C097298" w14:textId="77777777" w:rsidR="002A5B77" w:rsidRPr="009708DD" w:rsidRDefault="002A5B77" w:rsidP="002A5B77">
      <w:pPr>
        <w:pStyle w:val="Bezproreda"/>
        <w:ind w:left="709"/>
        <w:jc w:val="both"/>
        <w:rPr>
          <w:rFonts w:ascii="Arial" w:hAnsi="Arial" w:cs="Arial"/>
          <w:sz w:val="24"/>
          <w:szCs w:val="24"/>
        </w:rPr>
      </w:pPr>
      <w:r w:rsidRPr="009708DD">
        <w:rPr>
          <w:rFonts w:ascii="Arial" w:hAnsi="Arial" w:cs="Arial"/>
          <w:sz w:val="24"/>
          <w:szCs w:val="24"/>
        </w:rPr>
        <w:t xml:space="preserve">Na području Plana planirana je izvedbe prometne mreže na slijedeći način:  </w:t>
      </w:r>
    </w:p>
    <w:p w14:paraId="517E0DC1" w14:textId="77777777" w:rsidR="002A5B77" w:rsidRPr="009708DD" w:rsidRDefault="002A5B77" w:rsidP="002A5B77">
      <w:pPr>
        <w:pStyle w:val="Bezproreda"/>
        <w:ind w:left="709"/>
        <w:jc w:val="both"/>
        <w:rPr>
          <w:rFonts w:ascii="Arial" w:hAnsi="Arial" w:cs="Arial"/>
          <w:sz w:val="24"/>
          <w:szCs w:val="24"/>
        </w:rPr>
      </w:pPr>
    </w:p>
    <w:p w14:paraId="6BE28B77" w14:textId="77777777" w:rsidR="002A5B77" w:rsidRPr="009708DD" w:rsidRDefault="002A5B77" w:rsidP="002A5B77">
      <w:pPr>
        <w:pStyle w:val="Bezproreda"/>
        <w:numPr>
          <w:ilvl w:val="0"/>
          <w:numId w:val="5"/>
        </w:numPr>
        <w:jc w:val="both"/>
        <w:rPr>
          <w:rFonts w:ascii="Arial" w:hAnsi="Arial" w:cs="Arial"/>
          <w:sz w:val="24"/>
          <w:szCs w:val="24"/>
        </w:rPr>
      </w:pPr>
      <w:r w:rsidRPr="009708DD">
        <w:rPr>
          <w:rFonts w:ascii="Arial" w:hAnsi="Arial" w:cs="Arial"/>
          <w:sz w:val="24"/>
          <w:szCs w:val="24"/>
        </w:rPr>
        <w:t>Planirana je izvedba «T» raskrižja na državnoj cesti D 114(OS 1) s dodatnim trakom za lijevo skretanje na glavnom prometnom toku uz formiranje priključka za servisnu prometnicu– javnoprometna površina.</w:t>
      </w:r>
    </w:p>
    <w:p w14:paraId="6D0D32B6" w14:textId="77777777" w:rsidR="002A5B77" w:rsidRPr="009708DD" w:rsidRDefault="002A5B77" w:rsidP="002A5B77">
      <w:pPr>
        <w:pStyle w:val="Bezproreda"/>
        <w:jc w:val="both"/>
        <w:rPr>
          <w:rFonts w:ascii="Arial" w:hAnsi="Arial" w:cs="Arial"/>
          <w:sz w:val="24"/>
          <w:szCs w:val="24"/>
        </w:rPr>
      </w:pPr>
    </w:p>
    <w:p w14:paraId="2E5F7245" w14:textId="267CCCF6" w:rsidR="002A5B77" w:rsidRPr="009708DD" w:rsidRDefault="002A5B77" w:rsidP="002A5B77">
      <w:pPr>
        <w:pStyle w:val="Bezproreda"/>
        <w:numPr>
          <w:ilvl w:val="0"/>
          <w:numId w:val="5"/>
        </w:numPr>
        <w:jc w:val="both"/>
        <w:rPr>
          <w:rFonts w:ascii="Arial" w:hAnsi="Arial" w:cs="Arial"/>
          <w:sz w:val="24"/>
          <w:szCs w:val="24"/>
        </w:rPr>
      </w:pPr>
      <w:r w:rsidRPr="009708DD">
        <w:rPr>
          <w:rFonts w:ascii="Arial" w:hAnsi="Arial" w:cs="Arial"/>
          <w:sz w:val="24"/>
          <w:szCs w:val="24"/>
        </w:rPr>
        <w:t>Planirana je izvedba servisne prometnice OS 2, ista pre</w:t>
      </w:r>
      <w:r w:rsidR="003124CC">
        <w:rPr>
          <w:rFonts w:ascii="Arial" w:hAnsi="Arial" w:cs="Arial"/>
          <w:sz w:val="24"/>
          <w:szCs w:val="24"/>
        </w:rPr>
        <w:t>d</w:t>
      </w:r>
      <w:r w:rsidRPr="009708DD">
        <w:rPr>
          <w:rFonts w:ascii="Arial" w:hAnsi="Arial" w:cs="Arial"/>
          <w:sz w:val="24"/>
          <w:szCs w:val="24"/>
        </w:rPr>
        <w:t>stavlja vezu internih prometnica turističke zone s priključkom na državnu cest</w:t>
      </w:r>
      <w:r w:rsidR="003124CC">
        <w:rPr>
          <w:rFonts w:ascii="Arial" w:hAnsi="Arial" w:cs="Arial"/>
          <w:sz w:val="24"/>
          <w:szCs w:val="24"/>
        </w:rPr>
        <w:t>u</w:t>
      </w:r>
      <w:r w:rsidRPr="009708DD">
        <w:rPr>
          <w:rFonts w:ascii="Arial" w:hAnsi="Arial" w:cs="Arial"/>
          <w:sz w:val="24"/>
          <w:szCs w:val="24"/>
        </w:rPr>
        <w:t xml:space="preserve"> D114– javnoprometna površina.</w:t>
      </w:r>
    </w:p>
    <w:p w14:paraId="1EAF882D" w14:textId="77777777" w:rsidR="002A5B77" w:rsidRPr="009708DD" w:rsidRDefault="002A5B77" w:rsidP="002A5B77">
      <w:pPr>
        <w:pStyle w:val="Bezproreda"/>
        <w:jc w:val="both"/>
        <w:rPr>
          <w:rFonts w:ascii="Arial" w:hAnsi="Arial" w:cs="Arial"/>
          <w:sz w:val="24"/>
          <w:szCs w:val="24"/>
        </w:rPr>
      </w:pPr>
    </w:p>
    <w:p w14:paraId="4F07E849" w14:textId="77777777" w:rsidR="002A5B77" w:rsidRPr="009708DD" w:rsidRDefault="002A5B77" w:rsidP="002A5B77">
      <w:pPr>
        <w:pStyle w:val="Bezproreda"/>
        <w:numPr>
          <w:ilvl w:val="0"/>
          <w:numId w:val="5"/>
        </w:numPr>
        <w:jc w:val="both"/>
        <w:rPr>
          <w:rFonts w:ascii="Arial" w:hAnsi="Arial" w:cs="Arial"/>
          <w:sz w:val="24"/>
          <w:szCs w:val="24"/>
        </w:rPr>
      </w:pPr>
      <w:r w:rsidRPr="009708DD">
        <w:rPr>
          <w:rFonts w:ascii="Arial" w:hAnsi="Arial" w:cs="Arial"/>
          <w:sz w:val="24"/>
          <w:szCs w:val="24"/>
        </w:rPr>
        <w:t>Planirana je izvedba internih prometnica OS3, OS4, OS5, OS6, I OS7 – javnoprometna površina</w:t>
      </w:r>
    </w:p>
    <w:p w14:paraId="7D670C5C" w14:textId="77777777" w:rsidR="002A5B77" w:rsidRPr="009708DD" w:rsidRDefault="002A5B77" w:rsidP="002A5B77">
      <w:pPr>
        <w:pStyle w:val="Bezproreda"/>
        <w:ind w:left="709"/>
        <w:jc w:val="both"/>
        <w:rPr>
          <w:rFonts w:ascii="Arial" w:hAnsi="Arial" w:cs="Arial"/>
          <w:sz w:val="24"/>
          <w:szCs w:val="24"/>
        </w:rPr>
      </w:pPr>
    </w:p>
    <w:p w14:paraId="75522F70" w14:textId="77777777" w:rsidR="002A5B77" w:rsidRPr="009708DD" w:rsidRDefault="002A5B77" w:rsidP="002A5B77">
      <w:pPr>
        <w:pStyle w:val="Bezproreda"/>
        <w:ind w:left="709"/>
        <w:jc w:val="both"/>
        <w:rPr>
          <w:rFonts w:ascii="Arial" w:hAnsi="Arial" w:cs="Arial"/>
          <w:sz w:val="24"/>
          <w:szCs w:val="24"/>
        </w:rPr>
      </w:pPr>
      <w:r w:rsidRPr="009708DD">
        <w:rPr>
          <w:rFonts w:ascii="Arial" w:hAnsi="Arial" w:cs="Arial"/>
          <w:sz w:val="24"/>
          <w:szCs w:val="24"/>
        </w:rPr>
        <w:t>Kartografskim prikazom br. 2.1. Promet u mjerilu 1:1000 koji je sastavni dio Plana određen je sustav prometnica prema značaju i funkcionalnim karakteristikama pri čemu su utvrđeni i njihovi karakteristični presjeci.</w:t>
      </w:r>
      <w:r>
        <w:rPr>
          <w:rFonts w:ascii="Arial" w:hAnsi="Arial" w:cs="Arial"/>
          <w:sz w:val="24"/>
          <w:szCs w:val="24"/>
        </w:rPr>
        <w:t xml:space="preserve"> </w:t>
      </w:r>
      <w:r w:rsidRPr="009708DD">
        <w:rPr>
          <w:rFonts w:ascii="Arial" w:hAnsi="Arial" w:cs="Arial"/>
          <w:sz w:val="24"/>
          <w:szCs w:val="24"/>
        </w:rPr>
        <w:t>Moguća je izmjena/rekonstrukcija javne prometnice D114 uz suglasnost HC-a, a u postupku ishođenja akata građenja.</w:t>
      </w:r>
    </w:p>
    <w:p w14:paraId="4BB652FC" w14:textId="77777777" w:rsidR="00AD4CB5" w:rsidRPr="00925CEF" w:rsidRDefault="00AD4CB5" w:rsidP="00AD4CB5">
      <w:pPr>
        <w:pStyle w:val="Bezproreda"/>
        <w:jc w:val="both"/>
        <w:rPr>
          <w:rFonts w:ascii="Arial" w:hAnsi="Arial" w:cs="Arial"/>
          <w:sz w:val="24"/>
          <w:szCs w:val="24"/>
        </w:rPr>
      </w:pPr>
    </w:p>
    <w:p w14:paraId="2C9A6B22" w14:textId="77777777" w:rsidR="00AD4CB5" w:rsidRPr="00925CEF" w:rsidRDefault="00AD4CB5" w:rsidP="00AD4CB5">
      <w:pPr>
        <w:pStyle w:val="Bezproreda"/>
        <w:jc w:val="both"/>
        <w:rPr>
          <w:rFonts w:ascii="Arial" w:hAnsi="Arial" w:cs="Arial"/>
          <w:b/>
          <w:sz w:val="24"/>
          <w:szCs w:val="24"/>
        </w:rPr>
      </w:pPr>
      <w:r w:rsidRPr="00925CEF">
        <w:rPr>
          <w:rFonts w:ascii="Arial" w:hAnsi="Arial" w:cs="Arial"/>
          <w:b/>
          <w:sz w:val="24"/>
          <w:szCs w:val="24"/>
        </w:rPr>
        <w:t>3.5. Komunalna infrastrukturna mreža</w:t>
      </w:r>
    </w:p>
    <w:p w14:paraId="3B0CCC2C" w14:textId="77777777" w:rsidR="00AD4CB5" w:rsidRPr="00925CEF" w:rsidRDefault="00AD4CB5" w:rsidP="00AD4CB5">
      <w:pPr>
        <w:pStyle w:val="Bezproreda"/>
        <w:jc w:val="both"/>
        <w:rPr>
          <w:rFonts w:ascii="Arial" w:hAnsi="Arial" w:cs="Arial"/>
          <w:b/>
          <w:sz w:val="24"/>
          <w:szCs w:val="24"/>
        </w:rPr>
      </w:pPr>
    </w:p>
    <w:p w14:paraId="75017F22" w14:textId="77777777" w:rsidR="008E6C0E" w:rsidRDefault="008E6C0E" w:rsidP="008E6C0E">
      <w:pPr>
        <w:ind w:firstLine="705"/>
        <w:jc w:val="both"/>
        <w:rPr>
          <w:rFonts w:ascii="Arial" w:hAnsi="Arial" w:cs="Arial"/>
          <w:b/>
          <w:sz w:val="24"/>
          <w:szCs w:val="24"/>
        </w:rPr>
      </w:pPr>
      <w:r w:rsidRPr="00467273">
        <w:rPr>
          <w:rFonts w:ascii="Arial" w:hAnsi="Arial" w:cs="Arial"/>
          <w:b/>
          <w:sz w:val="24"/>
          <w:szCs w:val="24"/>
        </w:rPr>
        <w:t xml:space="preserve">Vodoopskrba </w:t>
      </w:r>
    </w:p>
    <w:p w14:paraId="557742AC" w14:textId="77777777" w:rsidR="008E6C0E" w:rsidRDefault="008E6C0E" w:rsidP="008E6C0E">
      <w:pPr>
        <w:ind w:left="705"/>
        <w:jc w:val="both"/>
        <w:rPr>
          <w:rFonts w:ascii="Arial" w:hAnsi="Arial" w:cs="Arial"/>
          <w:sz w:val="24"/>
          <w:szCs w:val="24"/>
        </w:rPr>
      </w:pPr>
      <w:r w:rsidRPr="0098351B">
        <w:rPr>
          <w:rFonts w:ascii="Arial" w:hAnsi="Arial" w:cs="Arial"/>
          <w:sz w:val="24"/>
          <w:szCs w:val="24"/>
        </w:rPr>
        <w:t>U blizini zone položen je ACC cjevovod NO150 u trupu ceste. Ovaj cjevovod pripada sustavu vodospreme Supetar 2 s kotom dna vodospreme 74 mnm i obzirom na izgrađenu javnu vodoopskrbnu mrežu predstavlja jedini racionalni izvor vode za opskrbu vodom kompleksa.</w:t>
      </w:r>
    </w:p>
    <w:p w14:paraId="5B459C1F" w14:textId="77777777" w:rsidR="008E6C0E" w:rsidRPr="0098351B" w:rsidRDefault="008E6C0E" w:rsidP="008E6C0E">
      <w:pPr>
        <w:pStyle w:val="Bezproreda"/>
        <w:ind w:left="709"/>
        <w:rPr>
          <w:rFonts w:ascii="Arial" w:hAnsi="Arial" w:cs="Arial"/>
          <w:sz w:val="24"/>
          <w:szCs w:val="24"/>
        </w:rPr>
      </w:pPr>
      <w:r w:rsidRPr="0098351B">
        <w:rPr>
          <w:rFonts w:ascii="Arial" w:hAnsi="Arial" w:cs="Arial"/>
          <w:sz w:val="24"/>
          <w:szCs w:val="24"/>
        </w:rPr>
        <w:t>Obzirom na visinski položaj planiranih građevina nije moguće ostvariti vodoopskrbu svih planiranih građevina direktnim spojem na sustav javnog vodovoda.</w:t>
      </w:r>
    </w:p>
    <w:p w14:paraId="6AEA934C" w14:textId="77777777" w:rsidR="00D7282B" w:rsidRDefault="00D7282B" w:rsidP="002A5B77">
      <w:pPr>
        <w:pStyle w:val="Bezproreda"/>
        <w:ind w:left="709"/>
        <w:rPr>
          <w:rFonts w:ascii="Arial" w:hAnsi="Arial" w:cs="Arial"/>
          <w:sz w:val="24"/>
          <w:szCs w:val="24"/>
        </w:rPr>
      </w:pPr>
    </w:p>
    <w:p w14:paraId="7BF0EC6A" w14:textId="4ABDB58C" w:rsidR="008E6C0E" w:rsidRPr="0098351B" w:rsidRDefault="008E6C0E" w:rsidP="002A5B77">
      <w:pPr>
        <w:pStyle w:val="Bezproreda"/>
        <w:ind w:left="709"/>
        <w:rPr>
          <w:rFonts w:ascii="Arial" w:hAnsi="Arial" w:cs="Arial"/>
          <w:sz w:val="24"/>
          <w:szCs w:val="24"/>
        </w:rPr>
      </w:pPr>
      <w:r w:rsidRPr="0098351B">
        <w:rPr>
          <w:rFonts w:ascii="Arial" w:hAnsi="Arial" w:cs="Arial"/>
          <w:sz w:val="24"/>
          <w:szCs w:val="24"/>
        </w:rPr>
        <w:lastRenderedPageBreak/>
        <w:t>Iz navedenog razloga nameće se rješenje da se u smislu opskrbe vodom iz javnog vodoopskrbnog sustava čitav kompleks tretira kao jedan potrošač.</w:t>
      </w:r>
    </w:p>
    <w:p w14:paraId="64AA9C16" w14:textId="77777777" w:rsidR="008E6C0E" w:rsidRPr="0098351B" w:rsidRDefault="008E6C0E" w:rsidP="008E6C0E">
      <w:pPr>
        <w:pStyle w:val="Bezproreda"/>
        <w:ind w:left="709"/>
        <w:rPr>
          <w:rFonts w:ascii="Arial" w:hAnsi="Arial" w:cs="Arial"/>
          <w:sz w:val="24"/>
          <w:szCs w:val="24"/>
        </w:rPr>
      </w:pPr>
      <w:r w:rsidRPr="0098351B">
        <w:rPr>
          <w:rFonts w:ascii="Arial" w:hAnsi="Arial" w:cs="Arial"/>
          <w:sz w:val="24"/>
          <w:szCs w:val="24"/>
        </w:rPr>
        <w:t>U tom smislu opskrba vodom kompleksa vrši se preko prekidne komore i uređaja za povišenje tlaka vode.</w:t>
      </w:r>
    </w:p>
    <w:p w14:paraId="0032E252" w14:textId="77777777" w:rsidR="008E6C0E" w:rsidRPr="0098351B" w:rsidRDefault="008E6C0E" w:rsidP="008E6C0E">
      <w:pPr>
        <w:pStyle w:val="Bezproreda"/>
        <w:ind w:left="709"/>
        <w:rPr>
          <w:rFonts w:ascii="Arial" w:hAnsi="Arial" w:cs="Arial"/>
          <w:sz w:val="24"/>
          <w:szCs w:val="24"/>
        </w:rPr>
      </w:pPr>
    </w:p>
    <w:p w14:paraId="3B210D9A" w14:textId="77777777" w:rsidR="008E6C0E" w:rsidRDefault="008E6C0E" w:rsidP="008E6C0E">
      <w:pPr>
        <w:pStyle w:val="Bezproreda"/>
        <w:ind w:left="709"/>
        <w:rPr>
          <w:rFonts w:ascii="Arial" w:hAnsi="Arial" w:cs="Arial"/>
          <w:sz w:val="24"/>
          <w:szCs w:val="24"/>
        </w:rPr>
      </w:pPr>
      <w:r w:rsidRPr="0098351B">
        <w:rPr>
          <w:rFonts w:ascii="Arial" w:hAnsi="Arial" w:cs="Arial"/>
          <w:sz w:val="24"/>
          <w:szCs w:val="24"/>
        </w:rPr>
        <w:t>Prekidna komora se predviđa kao betonski spremnik, te će se dimenzionirati na način da zadovolji svojim volumenom urednu opskrbu kompleksa kod kraćih zastoja opskrbe javnog sustava.</w:t>
      </w:r>
    </w:p>
    <w:p w14:paraId="7E138E0E" w14:textId="77777777" w:rsidR="008E6C0E" w:rsidRPr="0098351B" w:rsidRDefault="008E6C0E" w:rsidP="008E6C0E">
      <w:pPr>
        <w:pStyle w:val="Bezproreda"/>
        <w:ind w:left="709"/>
        <w:rPr>
          <w:rFonts w:ascii="Arial" w:hAnsi="Arial" w:cs="Arial"/>
          <w:sz w:val="24"/>
          <w:szCs w:val="24"/>
        </w:rPr>
      </w:pPr>
    </w:p>
    <w:p w14:paraId="4F3DB7C1" w14:textId="77777777" w:rsidR="008E6C0E" w:rsidRPr="0098351B" w:rsidRDefault="008E6C0E" w:rsidP="008E6C0E">
      <w:pPr>
        <w:pStyle w:val="Bezproreda"/>
        <w:ind w:left="709"/>
        <w:rPr>
          <w:rFonts w:ascii="Arial" w:hAnsi="Arial" w:cs="Arial"/>
          <w:sz w:val="24"/>
          <w:szCs w:val="24"/>
        </w:rPr>
      </w:pPr>
      <w:r w:rsidRPr="0098351B">
        <w:rPr>
          <w:rFonts w:ascii="Arial" w:hAnsi="Arial" w:cs="Arial"/>
          <w:sz w:val="24"/>
          <w:szCs w:val="24"/>
        </w:rPr>
        <w:t>Uređaj za povišenje tlaka predviđa se da zadovolji potrebe za vodom za sanitarne  potrebe i potrebe hidrantske mreže. Uređaj je predviđen s frekventnom regulacijom rada pumpi.</w:t>
      </w:r>
    </w:p>
    <w:p w14:paraId="0DBF4CF2" w14:textId="77777777" w:rsidR="008E6C0E" w:rsidRPr="0098351B" w:rsidRDefault="008E6C0E" w:rsidP="008E6C0E">
      <w:pPr>
        <w:pStyle w:val="Bezproreda"/>
        <w:ind w:left="709"/>
        <w:rPr>
          <w:rFonts w:ascii="Arial" w:hAnsi="Arial" w:cs="Arial"/>
          <w:sz w:val="24"/>
          <w:szCs w:val="24"/>
        </w:rPr>
      </w:pPr>
      <w:r w:rsidRPr="0098351B">
        <w:rPr>
          <w:rFonts w:ascii="Arial" w:hAnsi="Arial" w:cs="Arial"/>
          <w:sz w:val="24"/>
          <w:szCs w:val="24"/>
        </w:rPr>
        <w:t>S uređaja za povišenje tlaka vode se uspostavlja vanjski interni vodovod kompleksa.</w:t>
      </w:r>
    </w:p>
    <w:p w14:paraId="7EF78D9E" w14:textId="77777777" w:rsidR="008E6C0E" w:rsidRPr="0098351B" w:rsidRDefault="008E6C0E" w:rsidP="008E6C0E">
      <w:pPr>
        <w:pStyle w:val="Bezproreda"/>
        <w:ind w:left="709"/>
        <w:rPr>
          <w:rFonts w:ascii="Arial" w:hAnsi="Arial" w:cs="Arial"/>
          <w:sz w:val="24"/>
          <w:szCs w:val="24"/>
        </w:rPr>
      </w:pPr>
    </w:p>
    <w:p w14:paraId="7A00DEF4" w14:textId="77777777" w:rsidR="008E6C0E" w:rsidRPr="0098351B" w:rsidRDefault="008E6C0E" w:rsidP="008E6C0E">
      <w:pPr>
        <w:pStyle w:val="Bezproreda"/>
        <w:ind w:left="709"/>
        <w:rPr>
          <w:rFonts w:ascii="Arial" w:hAnsi="Arial" w:cs="Arial"/>
          <w:sz w:val="24"/>
          <w:szCs w:val="24"/>
        </w:rPr>
      </w:pPr>
      <w:r w:rsidRPr="0098351B">
        <w:rPr>
          <w:rFonts w:ascii="Arial" w:hAnsi="Arial" w:cs="Arial"/>
          <w:sz w:val="24"/>
          <w:szCs w:val="24"/>
        </w:rPr>
        <w:t>Vodovod se predviđa od PEHD cijevi za radni tlak 16 bara s potrebnim sekcijskim zasunima u zasunskim oknima ili s ugradbenom garniturom pod kapom.</w:t>
      </w:r>
    </w:p>
    <w:p w14:paraId="0E7640E3" w14:textId="77777777" w:rsidR="008E6C0E" w:rsidRPr="0098351B" w:rsidRDefault="008E6C0E" w:rsidP="008E6C0E">
      <w:pPr>
        <w:pStyle w:val="Bezproreda"/>
        <w:ind w:left="709"/>
        <w:rPr>
          <w:rFonts w:ascii="Arial" w:hAnsi="Arial" w:cs="Arial"/>
          <w:sz w:val="24"/>
          <w:szCs w:val="24"/>
        </w:rPr>
      </w:pPr>
    </w:p>
    <w:p w14:paraId="69A3FCE2" w14:textId="77777777" w:rsidR="008E6C0E" w:rsidRPr="0098351B" w:rsidRDefault="008E6C0E" w:rsidP="008E6C0E">
      <w:pPr>
        <w:pStyle w:val="Bezproreda"/>
        <w:ind w:left="709"/>
        <w:rPr>
          <w:rFonts w:ascii="Arial" w:hAnsi="Arial" w:cs="Arial"/>
          <w:sz w:val="24"/>
          <w:szCs w:val="24"/>
        </w:rPr>
      </w:pPr>
      <w:r>
        <w:rPr>
          <w:rFonts w:ascii="Arial" w:hAnsi="Arial" w:cs="Arial"/>
          <w:sz w:val="24"/>
          <w:szCs w:val="24"/>
        </w:rPr>
        <w:t xml:space="preserve"> </w:t>
      </w:r>
      <w:r w:rsidRPr="0098351B">
        <w:rPr>
          <w:rFonts w:ascii="Arial" w:hAnsi="Arial" w:cs="Arial"/>
          <w:sz w:val="24"/>
          <w:szCs w:val="24"/>
        </w:rPr>
        <w:t>Na vanjskom vodovodu uspostavlja se sustav vanjskih protupožarnih hidranata NO100 s pridruženim ormarićem s protupožarnom opremom. Hidrantska mreža se predviđa u svemu prema Pravilniku o hidrantskoj mreži za gašenje požara NN 08/06.</w:t>
      </w:r>
    </w:p>
    <w:p w14:paraId="532961B0" w14:textId="77777777" w:rsidR="008E6C0E" w:rsidRPr="0098351B" w:rsidRDefault="008E6C0E" w:rsidP="008E6C0E">
      <w:pPr>
        <w:pStyle w:val="Bezproreda"/>
        <w:ind w:left="709"/>
        <w:rPr>
          <w:rFonts w:cs="Arial"/>
        </w:rPr>
      </w:pPr>
      <w:r w:rsidRPr="0098351B">
        <w:rPr>
          <w:rFonts w:ascii="Arial" w:hAnsi="Arial" w:cs="Arial"/>
          <w:sz w:val="24"/>
          <w:szCs w:val="24"/>
        </w:rPr>
        <w:t>Svaka uporabna jedinica kompleksa će se na</w:t>
      </w:r>
      <w:r w:rsidR="00B56A5B">
        <w:rPr>
          <w:rFonts w:ascii="Arial" w:hAnsi="Arial" w:cs="Arial"/>
          <w:sz w:val="24"/>
          <w:szCs w:val="24"/>
        </w:rPr>
        <w:t xml:space="preserve"> </w:t>
      </w:r>
      <w:r w:rsidRPr="0098351B">
        <w:rPr>
          <w:rFonts w:ascii="Arial" w:hAnsi="Arial" w:cs="Arial"/>
          <w:sz w:val="24"/>
          <w:szCs w:val="24"/>
        </w:rPr>
        <w:t>vanjski interni vodovod spojiti preko posebnog vodomjera za mjerenje utroška vode s daljinskim očitanjem.</w:t>
      </w:r>
    </w:p>
    <w:p w14:paraId="759572E1" w14:textId="77777777" w:rsidR="008E6C0E" w:rsidRPr="00DA4E40" w:rsidRDefault="008E6C0E" w:rsidP="008E6C0E">
      <w:pPr>
        <w:ind w:left="705" w:right="615"/>
        <w:jc w:val="both"/>
        <w:rPr>
          <w:rFonts w:ascii="Arial" w:hAnsi="Arial" w:cs="Arial"/>
          <w:sz w:val="24"/>
          <w:szCs w:val="24"/>
        </w:rPr>
      </w:pPr>
      <w:r w:rsidRPr="00DA4E40">
        <w:rPr>
          <w:rFonts w:ascii="Arial" w:hAnsi="Arial" w:cs="Arial"/>
          <w:sz w:val="24"/>
          <w:szCs w:val="24"/>
        </w:rPr>
        <w:t>Na planiranom cjevovodu predviđa se ugradnja protupožarnih nadzemnih hidranata na odgovarajućem razmaku prema Pravilniku i osigurana je potrebna količina vode.</w:t>
      </w:r>
    </w:p>
    <w:p w14:paraId="016508B2" w14:textId="77777777" w:rsidR="008E6C0E" w:rsidRPr="00DA4E40" w:rsidRDefault="008E6C0E" w:rsidP="008E6C0E">
      <w:pPr>
        <w:ind w:left="705" w:right="615"/>
        <w:jc w:val="both"/>
        <w:rPr>
          <w:rFonts w:ascii="Arial" w:hAnsi="Arial" w:cs="Arial"/>
          <w:sz w:val="24"/>
          <w:szCs w:val="24"/>
        </w:rPr>
      </w:pPr>
      <w:r w:rsidRPr="00DA4E40">
        <w:rPr>
          <w:rFonts w:ascii="Arial" w:hAnsi="Arial" w:cs="Arial"/>
          <w:sz w:val="24"/>
          <w:szCs w:val="24"/>
        </w:rPr>
        <w:t xml:space="preserve">Planirana vodovodna mreža sustava osigurava napajanje građevina i sigurnu opskrbu protupožarnih hidranata. </w:t>
      </w:r>
    </w:p>
    <w:p w14:paraId="1C0B37F5" w14:textId="77777777" w:rsidR="00C857F4" w:rsidRDefault="00C857F4" w:rsidP="008E6C0E">
      <w:pPr>
        <w:ind w:firstLine="705"/>
        <w:jc w:val="both"/>
        <w:rPr>
          <w:rFonts w:ascii="Arial" w:hAnsi="Arial" w:cs="Arial"/>
          <w:b/>
          <w:sz w:val="24"/>
          <w:szCs w:val="24"/>
        </w:rPr>
      </w:pPr>
    </w:p>
    <w:p w14:paraId="756E7AAF" w14:textId="77777777" w:rsidR="008E6C0E" w:rsidRPr="00467273" w:rsidRDefault="008E6C0E" w:rsidP="008E6C0E">
      <w:pPr>
        <w:ind w:firstLine="705"/>
        <w:jc w:val="both"/>
        <w:rPr>
          <w:rFonts w:ascii="Arial" w:hAnsi="Arial" w:cs="Arial"/>
          <w:b/>
          <w:sz w:val="24"/>
          <w:szCs w:val="24"/>
        </w:rPr>
      </w:pPr>
      <w:r w:rsidRPr="00467273">
        <w:rPr>
          <w:rFonts w:ascii="Arial" w:hAnsi="Arial" w:cs="Arial"/>
          <w:b/>
          <w:sz w:val="24"/>
          <w:szCs w:val="24"/>
        </w:rPr>
        <w:t xml:space="preserve">Odvodnja </w:t>
      </w:r>
    </w:p>
    <w:p w14:paraId="2A657842" w14:textId="77777777" w:rsidR="008E6C0E" w:rsidRDefault="008E6C0E" w:rsidP="008E6C0E">
      <w:pPr>
        <w:pStyle w:val="TekstCharChar"/>
        <w:spacing w:line="240" w:lineRule="auto"/>
        <w:ind w:left="705" w:right="615"/>
        <w:rPr>
          <w:rFonts w:cs="Arial"/>
          <w:sz w:val="24"/>
        </w:rPr>
      </w:pPr>
      <w:r w:rsidRPr="00467273">
        <w:rPr>
          <w:rFonts w:cs="Arial"/>
          <w:sz w:val="24"/>
        </w:rPr>
        <w:t>Koncept kanalizacijskog javnog sustava planiranog područja je mješoviti sustav odvodnje.</w:t>
      </w:r>
    </w:p>
    <w:p w14:paraId="11C354C5" w14:textId="77777777" w:rsidR="008E6C0E" w:rsidRPr="00467273" w:rsidRDefault="008E6C0E" w:rsidP="008E6C0E">
      <w:pPr>
        <w:pStyle w:val="TekstCharChar"/>
        <w:spacing w:line="240" w:lineRule="auto"/>
        <w:ind w:left="705" w:right="615"/>
        <w:rPr>
          <w:rFonts w:cs="Arial"/>
          <w:sz w:val="24"/>
        </w:rPr>
      </w:pPr>
      <w:r w:rsidRPr="00467273">
        <w:rPr>
          <w:rFonts w:cs="Arial"/>
          <w:sz w:val="24"/>
        </w:rPr>
        <w:t xml:space="preserve"> </w:t>
      </w:r>
    </w:p>
    <w:p w14:paraId="0D97C669" w14:textId="77777777" w:rsidR="008E6C0E" w:rsidRPr="00AD4CB5" w:rsidRDefault="008E6C0E" w:rsidP="008E6C0E">
      <w:pPr>
        <w:spacing w:line="360" w:lineRule="auto"/>
        <w:ind w:firstLine="709"/>
        <w:jc w:val="both"/>
        <w:rPr>
          <w:rFonts w:ascii="Arial" w:hAnsi="Arial" w:cs="Arial"/>
          <w:b/>
          <w:sz w:val="24"/>
          <w:szCs w:val="24"/>
        </w:rPr>
      </w:pPr>
      <w:r w:rsidRPr="00AD4CB5">
        <w:rPr>
          <w:rFonts w:ascii="Arial" w:hAnsi="Arial" w:cs="Arial"/>
          <w:b/>
          <w:sz w:val="24"/>
          <w:szCs w:val="24"/>
        </w:rPr>
        <w:t>Odvodnja fekalnih otpadnih voda</w:t>
      </w:r>
    </w:p>
    <w:p w14:paraId="12A37081" w14:textId="77777777" w:rsidR="008E6C0E" w:rsidRPr="00AD4CB5" w:rsidRDefault="008E6C0E" w:rsidP="008E6C0E">
      <w:pPr>
        <w:ind w:left="709" w:right="57"/>
        <w:jc w:val="both"/>
        <w:rPr>
          <w:rFonts w:ascii="Arial" w:hAnsi="Arial" w:cs="Arial"/>
          <w:sz w:val="24"/>
          <w:szCs w:val="24"/>
        </w:rPr>
      </w:pPr>
      <w:r w:rsidRPr="00AD4CB5">
        <w:rPr>
          <w:rFonts w:ascii="Arial" w:hAnsi="Arial" w:cs="Arial"/>
          <w:sz w:val="24"/>
          <w:szCs w:val="24"/>
        </w:rPr>
        <w:t>Planiranom kanalizacijom predviđa se odvodnja svih zaprljanih otpadnih voda iz objekata kompleksa. Kanalizacija se predviđa gravitacijska do crpne stanice predviđene na najnižem mjestu kompleksa.</w:t>
      </w:r>
    </w:p>
    <w:p w14:paraId="231FCDD8" w14:textId="77777777" w:rsidR="008E6C0E" w:rsidRPr="00AD4CB5" w:rsidRDefault="008E6C0E" w:rsidP="008E6C0E">
      <w:pPr>
        <w:ind w:left="709" w:right="57"/>
        <w:jc w:val="both"/>
        <w:rPr>
          <w:rFonts w:ascii="Arial" w:hAnsi="Arial" w:cs="Arial"/>
          <w:sz w:val="24"/>
          <w:szCs w:val="24"/>
        </w:rPr>
      </w:pPr>
      <w:r w:rsidRPr="00AD4CB5">
        <w:rPr>
          <w:rFonts w:ascii="Arial" w:hAnsi="Arial" w:cs="Arial"/>
          <w:sz w:val="24"/>
          <w:szCs w:val="24"/>
        </w:rPr>
        <w:t>Iz crpne stanice otpadna voda se tlači do uređaja za tretman otpadnih voda smješten izvan obuhvata UPU-a. Tlačni vod se do lokacije uređaja vodi prometnicama kompleksa i djelomično javnim putem.</w:t>
      </w:r>
    </w:p>
    <w:p w14:paraId="5F490110" w14:textId="77777777" w:rsidR="00D7282B" w:rsidRDefault="00D7282B" w:rsidP="008E6C0E">
      <w:pPr>
        <w:ind w:left="709" w:right="57"/>
        <w:jc w:val="both"/>
        <w:rPr>
          <w:rFonts w:ascii="Arial" w:hAnsi="Arial" w:cs="Arial"/>
          <w:sz w:val="24"/>
          <w:szCs w:val="24"/>
        </w:rPr>
      </w:pPr>
    </w:p>
    <w:p w14:paraId="1628AE2A" w14:textId="4421C9D6" w:rsidR="008E6C0E" w:rsidRPr="00AD4CB5" w:rsidRDefault="008E6C0E" w:rsidP="008E6C0E">
      <w:pPr>
        <w:ind w:left="709" w:right="57"/>
        <w:jc w:val="both"/>
        <w:rPr>
          <w:rFonts w:ascii="Arial" w:hAnsi="Arial" w:cs="Arial"/>
          <w:sz w:val="24"/>
          <w:szCs w:val="24"/>
        </w:rPr>
      </w:pPr>
      <w:r w:rsidRPr="00AD4CB5">
        <w:rPr>
          <w:rFonts w:ascii="Arial" w:hAnsi="Arial" w:cs="Arial"/>
          <w:sz w:val="24"/>
          <w:szCs w:val="24"/>
        </w:rPr>
        <w:lastRenderedPageBreak/>
        <w:t>Tlačni vod predviđa se od polietilenskih cijevi visoke gustoće (PEHD) NP 10 spajanih elektrofuzijskim spojnicama.</w:t>
      </w:r>
    </w:p>
    <w:p w14:paraId="31AE3ACE" w14:textId="77777777" w:rsidR="008E6C0E" w:rsidRPr="008E6C0E" w:rsidRDefault="008E6C0E" w:rsidP="008E6C0E">
      <w:pPr>
        <w:ind w:left="709" w:right="57"/>
        <w:jc w:val="both"/>
        <w:rPr>
          <w:rFonts w:ascii="Arial" w:hAnsi="Arial" w:cs="Arial"/>
          <w:sz w:val="24"/>
          <w:szCs w:val="24"/>
        </w:rPr>
      </w:pPr>
      <w:r w:rsidRPr="008E6C0E">
        <w:rPr>
          <w:rFonts w:ascii="Arial" w:hAnsi="Arial" w:cs="Arial"/>
          <w:sz w:val="24"/>
          <w:szCs w:val="24"/>
        </w:rPr>
        <w:t>Otpadna voda iz kuhinje restorana prije spoja na sustav fekalne kanalizacije tretira se u odvajaču masnoća.</w:t>
      </w:r>
    </w:p>
    <w:p w14:paraId="0412B77F" w14:textId="77777777" w:rsidR="008E6C0E" w:rsidRDefault="008E6C0E" w:rsidP="008E6C0E">
      <w:pPr>
        <w:ind w:left="709" w:right="57"/>
        <w:jc w:val="both"/>
        <w:rPr>
          <w:rFonts w:ascii="Arial" w:hAnsi="Arial" w:cs="Arial"/>
          <w:sz w:val="24"/>
          <w:szCs w:val="24"/>
        </w:rPr>
      </w:pPr>
      <w:r w:rsidRPr="008E6C0E">
        <w:rPr>
          <w:rFonts w:ascii="Arial" w:hAnsi="Arial" w:cs="Arial"/>
          <w:sz w:val="24"/>
          <w:szCs w:val="24"/>
        </w:rPr>
        <w:t>Otpadna voda od regeneracije filtera bazena se prije spoja na sustav fekalne kanalizacije neutralizira u retencijskim oknima.</w:t>
      </w:r>
    </w:p>
    <w:p w14:paraId="5D1641A0" w14:textId="77777777" w:rsidR="008E6C0E" w:rsidRPr="008E6C0E" w:rsidRDefault="008E6C0E" w:rsidP="008E6C0E">
      <w:pPr>
        <w:ind w:left="709" w:right="57"/>
        <w:jc w:val="both"/>
        <w:rPr>
          <w:rFonts w:ascii="Arial" w:hAnsi="Arial" w:cs="Arial"/>
          <w:sz w:val="24"/>
          <w:szCs w:val="24"/>
        </w:rPr>
      </w:pPr>
    </w:p>
    <w:p w14:paraId="39E083B2" w14:textId="77777777" w:rsidR="008E6C0E" w:rsidRPr="008E6C0E" w:rsidRDefault="008E6C0E" w:rsidP="008E6C0E">
      <w:pPr>
        <w:spacing w:line="360" w:lineRule="auto"/>
        <w:ind w:firstLine="709"/>
        <w:jc w:val="both"/>
        <w:rPr>
          <w:rFonts w:ascii="Arial" w:hAnsi="Arial" w:cs="Arial"/>
          <w:b/>
          <w:sz w:val="24"/>
          <w:szCs w:val="24"/>
        </w:rPr>
      </w:pPr>
      <w:r w:rsidRPr="008E6C0E">
        <w:rPr>
          <w:rFonts w:ascii="Arial" w:hAnsi="Arial" w:cs="Arial"/>
          <w:b/>
          <w:sz w:val="24"/>
          <w:szCs w:val="24"/>
        </w:rPr>
        <w:t>Odvodnja oborinskih voda</w:t>
      </w:r>
    </w:p>
    <w:p w14:paraId="75292511" w14:textId="77777777" w:rsidR="008E6C0E" w:rsidRDefault="008E6C0E" w:rsidP="008E6C0E">
      <w:pPr>
        <w:pStyle w:val="Tijeloteksta"/>
        <w:ind w:left="660"/>
        <w:rPr>
          <w:rFonts w:ascii="Arial" w:hAnsi="Arial"/>
          <w:sz w:val="24"/>
          <w:szCs w:val="24"/>
        </w:rPr>
      </w:pPr>
      <w:r>
        <w:rPr>
          <w:rFonts w:ascii="Arial" w:hAnsi="Arial"/>
          <w:sz w:val="24"/>
          <w:szCs w:val="24"/>
        </w:rPr>
        <w:t>Otpadna oborinska voda zbrinjava se na pojedinoj parceli sustavom interne</w:t>
      </w:r>
    </w:p>
    <w:p w14:paraId="46800279" w14:textId="77777777" w:rsidR="008E6C0E" w:rsidRDefault="008E6C0E" w:rsidP="008E6C0E">
      <w:pPr>
        <w:pStyle w:val="Tijeloteksta"/>
        <w:ind w:left="660"/>
        <w:rPr>
          <w:rFonts w:ascii="Arial" w:hAnsi="Arial"/>
          <w:sz w:val="24"/>
          <w:szCs w:val="24"/>
        </w:rPr>
      </w:pPr>
      <w:r>
        <w:rPr>
          <w:rFonts w:ascii="Arial" w:hAnsi="Arial"/>
          <w:sz w:val="24"/>
          <w:szCs w:val="24"/>
        </w:rPr>
        <w:t>Oborinske kanalizacije kao zasebni sustavi odvodnje s ispustom ulokalne upojne građevine.</w:t>
      </w:r>
    </w:p>
    <w:p w14:paraId="37EBBB31" w14:textId="77777777" w:rsidR="008E6C0E" w:rsidRDefault="008E6C0E" w:rsidP="008E6C0E">
      <w:pPr>
        <w:pStyle w:val="Tijeloteksta"/>
        <w:ind w:left="660"/>
        <w:rPr>
          <w:rFonts w:ascii="Arial" w:hAnsi="Arial"/>
          <w:sz w:val="24"/>
          <w:szCs w:val="24"/>
        </w:rPr>
      </w:pPr>
    </w:p>
    <w:p w14:paraId="69791B78" w14:textId="77777777" w:rsidR="008E6C0E" w:rsidRPr="00306841" w:rsidRDefault="008E6C0E" w:rsidP="008E6C0E">
      <w:pPr>
        <w:pStyle w:val="Tijeloteksta"/>
        <w:ind w:left="660"/>
        <w:rPr>
          <w:rFonts w:ascii="Arial" w:hAnsi="Arial" w:cs="Arial"/>
          <w:sz w:val="24"/>
          <w:szCs w:val="24"/>
        </w:rPr>
      </w:pPr>
      <w:r>
        <w:rPr>
          <w:rFonts w:ascii="Arial" w:hAnsi="Arial"/>
          <w:sz w:val="24"/>
          <w:szCs w:val="24"/>
        </w:rPr>
        <w:t xml:space="preserve"> </w:t>
      </w:r>
      <w:r w:rsidRPr="00306841">
        <w:rPr>
          <w:rFonts w:ascii="Arial" w:hAnsi="Arial"/>
          <w:sz w:val="24"/>
          <w:szCs w:val="24"/>
        </w:rPr>
        <w:t>Rješenje odvodnje eventualno onečišćenih oborinskih voda predviđa se uz pročišćavanje na propisani način prije izlijevanja u upojne</w:t>
      </w:r>
      <w:r>
        <w:rPr>
          <w:rFonts w:ascii="Arial" w:hAnsi="Arial"/>
          <w:sz w:val="24"/>
          <w:szCs w:val="24"/>
        </w:rPr>
        <w:t xml:space="preserve"> </w:t>
      </w:r>
      <w:r w:rsidRPr="00306841">
        <w:rPr>
          <w:rFonts w:ascii="Arial" w:hAnsi="Arial"/>
          <w:sz w:val="24"/>
          <w:szCs w:val="24"/>
        </w:rPr>
        <w:t xml:space="preserve">građevine-upojne bunare. </w:t>
      </w:r>
    </w:p>
    <w:p w14:paraId="661FAE2C" w14:textId="77777777" w:rsidR="008E6C0E" w:rsidRPr="00467273" w:rsidRDefault="008E6C0E" w:rsidP="008E6C0E">
      <w:pPr>
        <w:pStyle w:val="TekstCharChar"/>
        <w:spacing w:line="240" w:lineRule="auto"/>
        <w:ind w:right="615"/>
        <w:rPr>
          <w:rFonts w:cs="Arial"/>
          <w:sz w:val="24"/>
        </w:rPr>
      </w:pPr>
    </w:p>
    <w:p w14:paraId="6869B72E" w14:textId="77777777" w:rsidR="008E6C0E" w:rsidRPr="00467273" w:rsidRDefault="008E6C0E" w:rsidP="008E6C0E">
      <w:pPr>
        <w:ind w:left="705" w:right="615"/>
        <w:jc w:val="both"/>
        <w:rPr>
          <w:rFonts w:ascii="Arial" w:hAnsi="Arial" w:cs="Arial"/>
          <w:sz w:val="24"/>
          <w:szCs w:val="24"/>
        </w:rPr>
      </w:pPr>
      <w:r w:rsidRPr="00467273">
        <w:rPr>
          <w:rFonts w:ascii="Arial" w:hAnsi="Arial" w:cs="Arial"/>
          <w:sz w:val="24"/>
          <w:szCs w:val="24"/>
        </w:rPr>
        <w:t xml:space="preserve">Za prikupljanje oborinskih voda s većih parkirnih površina (moguća pojava ulja) potrebno je prije upuštanja u sustav odvodnje ugraditi odvajač ulja. </w:t>
      </w:r>
    </w:p>
    <w:p w14:paraId="3AA560D0" w14:textId="77777777" w:rsidR="0095028C" w:rsidRPr="0095028C" w:rsidRDefault="0095028C" w:rsidP="0095028C">
      <w:pPr>
        <w:ind w:firstLine="708"/>
        <w:jc w:val="both"/>
        <w:rPr>
          <w:rFonts w:ascii="Arial" w:hAnsi="Arial"/>
          <w:b/>
          <w:sz w:val="24"/>
          <w:szCs w:val="24"/>
        </w:rPr>
      </w:pPr>
      <w:r w:rsidRPr="0095028C">
        <w:rPr>
          <w:rFonts w:ascii="Arial" w:hAnsi="Arial"/>
          <w:b/>
          <w:sz w:val="24"/>
          <w:szCs w:val="24"/>
        </w:rPr>
        <w:t>Telekomunikacije</w:t>
      </w:r>
    </w:p>
    <w:p w14:paraId="757FE420"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Razvoj telekomunikacijske infrastrukture na području obuhvata UPU-a temelji se na planiranim urbanističkim kapacitetima Urbanističkog plana uređenja Turističke zone Spila.</w:t>
      </w:r>
    </w:p>
    <w:p w14:paraId="465F944A"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Kao podloga za procjenu potrebnih telekomunikacijskih potreba predmetne zone korišteni su podaci o planiranim sadržajima UPU-a zone.</w:t>
      </w:r>
    </w:p>
    <w:p w14:paraId="5BC8ADAD" w14:textId="77777777" w:rsidR="0095028C" w:rsidRPr="00A80856" w:rsidRDefault="0095028C" w:rsidP="0095028C">
      <w:pPr>
        <w:shd w:val="clear" w:color="auto" w:fill="FFFFFF"/>
        <w:spacing w:after="0" w:line="240" w:lineRule="auto"/>
        <w:rPr>
          <w:rFonts w:ascii="Times New Roman" w:eastAsia="Times New Roman" w:hAnsi="Times New Roman" w:cs="Times New Roman"/>
          <w:sz w:val="24"/>
          <w:szCs w:val="24"/>
        </w:rPr>
      </w:pPr>
    </w:p>
    <w:p w14:paraId="3CBBBB09" w14:textId="77777777" w:rsidR="0095028C" w:rsidRPr="0095028C" w:rsidRDefault="0095028C" w:rsidP="0095028C">
      <w:pPr>
        <w:shd w:val="clear" w:color="auto" w:fill="FFFFFF"/>
        <w:spacing w:after="0" w:line="240" w:lineRule="auto"/>
        <w:ind w:firstLine="708"/>
        <w:rPr>
          <w:rFonts w:ascii="Arial" w:eastAsia="Times New Roman" w:hAnsi="Arial" w:cs="Arial"/>
          <w:sz w:val="24"/>
          <w:szCs w:val="24"/>
        </w:rPr>
      </w:pPr>
      <w:r w:rsidRPr="0095028C">
        <w:rPr>
          <w:rFonts w:ascii="Arial" w:eastAsia="Times New Roman" w:hAnsi="Arial" w:cs="Arial"/>
          <w:sz w:val="24"/>
          <w:szCs w:val="24"/>
        </w:rPr>
        <w:t>Očekivani maksimalni broj telekomunikacijskih priključaka je 225.</w:t>
      </w:r>
    </w:p>
    <w:p w14:paraId="09032569"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Ovaj broj priključaka se može realizirati spajanje na postojeći UPS ali je moguće formiranje samostalnog UPS-a unutar zone.</w:t>
      </w:r>
    </w:p>
    <w:p w14:paraId="58BED827"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Planirana je EKI koja omogućava polaganje kabela potrebnih kapaciteta, bilo s bakrenim vodičima ili svjetlovoda, te za ostale potrebe zone (TV, informatika i sl.).</w:t>
      </w:r>
    </w:p>
    <w:p w14:paraId="2C77340D"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Svi mogući glavni pravci su planirani sa N x PVC Φ 110 mm i N x PEHD Φ 50 mm.</w:t>
      </w:r>
    </w:p>
    <w:p w14:paraId="74148F11" w14:textId="77777777" w:rsidR="0095028C" w:rsidRPr="0095028C" w:rsidRDefault="0095028C" w:rsidP="0095028C">
      <w:pPr>
        <w:shd w:val="clear" w:color="auto" w:fill="FFFFFF"/>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U glavnim pravcima polagati cijevi promjera 110 mm, a u sporednim pravcima i privodima objektima sa  minimalno 2 x PEHD Φ 50 mm.</w:t>
      </w:r>
    </w:p>
    <w:p w14:paraId="53C16FCB" w14:textId="77777777" w:rsidR="0095028C" w:rsidRPr="0095028C" w:rsidRDefault="0095028C" w:rsidP="0095028C">
      <w:pPr>
        <w:shd w:val="clear" w:color="auto" w:fill="FFFFFF"/>
        <w:spacing w:after="0" w:line="240" w:lineRule="auto"/>
        <w:ind w:firstLine="708"/>
        <w:rPr>
          <w:rFonts w:ascii="Arial" w:eastAsia="Times New Roman" w:hAnsi="Arial" w:cs="Arial"/>
          <w:sz w:val="24"/>
          <w:szCs w:val="24"/>
        </w:rPr>
      </w:pPr>
      <w:r w:rsidRPr="0095028C">
        <w:rPr>
          <w:rFonts w:ascii="Arial" w:eastAsia="Times New Roman" w:hAnsi="Arial" w:cs="Arial"/>
          <w:sz w:val="24"/>
          <w:szCs w:val="24"/>
        </w:rPr>
        <w:t>Na čvornim mjestima su predviđeni kabelski zdenci.</w:t>
      </w:r>
    </w:p>
    <w:p w14:paraId="3EEA98E3" w14:textId="77777777" w:rsidR="00AD4CB5" w:rsidRDefault="00AD4CB5" w:rsidP="00AD4CB5">
      <w:pPr>
        <w:jc w:val="both"/>
        <w:rPr>
          <w:rFonts w:ascii="Arial" w:hAnsi="Arial"/>
          <w:b/>
          <w:bCs/>
        </w:rPr>
      </w:pPr>
    </w:p>
    <w:p w14:paraId="2C6572CF" w14:textId="77777777" w:rsidR="00D7282B" w:rsidRDefault="00D7282B" w:rsidP="00AD4CB5">
      <w:pPr>
        <w:ind w:firstLine="707"/>
        <w:jc w:val="both"/>
        <w:rPr>
          <w:rFonts w:ascii="Arial" w:hAnsi="Arial" w:cs="Arial"/>
          <w:b/>
          <w:sz w:val="24"/>
          <w:szCs w:val="24"/>
        </w:rPr>
      </w:pPr>
    </w:p>
    <w:p w14:paraId="4B05C085" w14:textId="77777777" w:rsidR="00D7282B" w:rsidRDefault="00D7282B" w:rsidP="00AD4CB5">
      <w:pPr>
        <w:ind w:firstLine="707"/>
        <w:jc w:val="both"/>
        <w:rPr>
          <w:rFonts w:ascii="Arial" w:hAnsi="Arial" w:cs="Arial"/>
          <w:b/>
          <w:sz w:val="24"/>
          <w:szCs w:val="24"/>
        </w:rPr>
      </w:pPr>
    </w:p>
    <w:p w14:paraId="48F803A6" w14:textId="4AF2431E" w:rsidR="00AD4CB5" w:rsidRPr="008E6C0E" w:rsidRDefault="00AD4CB5" w:rsidP="00AD4CB5">
      <w:pPr>
        <w:ind w:firstLine="707"/>
        <w:jc w:val="both"/>
        <w:rPr>
          <w:rFonts w:ascii="Arial" w:hAnsi="Arial" w:cs="Arial"/>
          <w:b/>
          <w:bCs/>
          <w:sz w:val="24"/>
          <w:szCs w:val="24"/>
        </w:rPr>
      </w:pPr>
      <w:r w:rsidRPr="008E6C0E">
        <w:rPr>
          <w:rFonts w:ascii="Arial" w:hAnsi="Arial" w:cs="Arial"/>
          <w:b/>
          <w:sz w:val="24"/>
          <w:szCs w:val="24"/>
        </w:rPr>
        <w:lastRenderedPageBreak/>
        <w:t>Elektroenergetska mreža</w:t>
      </w:r>
    </w:p>
    <w:p w14:paraId="6DB0C035" w14:textId="77777777" w:rsidR="0095028C" w:rsidRPr="0095028C" w:rsidRDefault="0095028C" w:rsidP="0095028C">
      <w:pPr>
        <w:spacing w:after="0" w:line="240" w:lineRule="auto"/>
        <w:ind w:left="707"/>
        <w:rPr>
          <w:rFonts w:ascii="Arial" w:eastAsia="Times New Roman" w:hAnsi="Arial" w:cs="Arial"/>
          <w:sz w:val="24"/>
          <w:szCs w:val="24"/>
        </w:rPr>
      </w:pPr>
      <w:r w:rsidRPr="0095028C">
        <w:rPr>
          <w:rFonts w:ascii="Arial" w:eastAsia="Times New Roman" w:hAnsi="Arial" w:cs="Arial"/>
          <w:sz w:val="24"/>
          <w:szCs w:val="24"/>
        </w:rPr>
        <w:t xml:space="preserve">Kao podloga za proračun perspektivnog vršnog opterećenja planiranih objekata na području ovog plana koriste se podaci o </w:t>
      </w:r>
      <w:bookmarkStart w:id="1" w:name="_Hlk99300900"/>
      <w:r w:rsidRPr="0095028C">
        <w:rPr>
          <w:rFonts w:ascii="Arial" w:eastAsia="Times New Roman" w:hAnsi="Arial" w:cs="Arial"/>
          <w:sz w:val="24"/>
          <w:szCs w:val="24"/>
        </w:rPr>
        <w:t>planiranim urbanističkim kapacitetima Urbanističkog plana uređenja Turističke zone Spila.</w:t>
      </w:r>
    </w:p>
    <w:bookmarkEnd w:id="1"/>
    <w:p w14:paraId="30CAA758" w14:textId="77777777" w:rsidR="0095028C" w:rsidRPr="0095028C" w:rsidRDefault="0095028C" w:rsidP="0095028C">
      <w:pPr>
        <w:spacing w:after="240" w:line="240" w:lineRule="auto"/>
        <w:ind w:left="707"/>
        <w:rPr>
          <w:rFonts w:ascii="Arial" w:eastAsia="Times New Roman" w:hAnsi="Arial" w:cs="Arial"/>
          <w:sz w:val="24"/>
          <w:szCs w:val="24"/>
        </w:rPr>
      </w:pPr>
      <w:r w:rsidRPr="0095028C">
        <w:rPr>
          <w:rFonts w:ascii="Arial" w:eastAsia="Times New Roman" w:hAnsi="Arial" w:cs="Arial"/>
          <w:sz w:val="24"/>
          <w:szCs w:val="24"/>
        </w:rPr>
        <w:t>Primjenom elektroenergetskih normativa za pojedine sadržaje na navedene kapacitete dobivena je procjena vršnog opterećenja pojedinih objekata i zone u cjelini, što je podloga za planiranje izgradnje elektroenergetskih objekata.</w:t>
      </w:r>
    </w:p>
    <w:p w14:paraId="698298A2" w14:textId="77777777" w:rsidR="0095028C" w:rsidRDefault="0095028C" w:rsidP="0095028C">
      <w:pPr>
        <w:spacing w:after="240" w:line="240" w:lineRule="auto"/>
        <w:ind w:left="707"/>
        <w:rPr>
          <w:rFonts w:ascii="Arial" w:eastAsia="Times New Roman" w:hAnsi="Arial" w:cs="Arial"/>
          <w:sz w:val="24"/>
          <w:szCs w:val="24"/>
        </w:rPr>
      </w:pPr>
      <w:r w:rsidRPr="0095028C">
        <w:rPr>
          <w:rFonts w:ascii="Arial" w:eastAsia="Times New Roman" w:hAnsi="Arial" w:cs="Arial"/>
          <w:sz w:val="24"/>
          <w:szCs w:val="24"/>
        </w:rPr>
        <w:t>Tablica 1. Prikaz procjene vršnih snaga (kW) po pojedinim objektima i sadržajima</w:t>
      </w:r>
    </w:p>
    <w:tbl>
      <w:tblPr>
        <w:tblW w:w="4697" w:type="dxa"/>
        <w:jc w:val="center"/>
        <w:tblLook w:val="0000" w:firstRow="0" w:lastRow="0" w:firstColumn="0" w:lastColumn="0" w:noHBand="0" w:noVBand="0"/>
      </w:tblPr>
      <w:tblGrid>
        <w:gridCol w:w="1233"/>
        <w:gridCol w:w="2013"/>
        <w:gridCol w:w="1451"/>
      </w:tblGrid>
      <w:tr w:rsidR="0095028C" w:rsidRPr="00A80856" w14:paraId="315325A4" w14:textId="77777777" w:rsidTr="00B56A5B">
        <w:trPr>
          <w:trHeight w:val="1290"/>
          <w:jc w:val="center"/>
        </w:trPr>
        <w:tc>
          <w:tcPr>
            <w:tcW w:w="1233" w:type="dxa"/>
            <w:vMerge w:val="restart"/>
            <w:tcBorders>
              <w:top w:val="single" w:sz="12" w:space="0" w:color="auto"/>
              <w:left w:val="single" w:sz="12" w:space="0" w:color="auto"/>
              <w:bottom w:val="single" w:sz="12" w:space="0" w:color="000000"/>
              <w:right w:val="single" w:sz="8" w:space="0" w:color="auto"/>
            </w:tcBorders>
            <w:shd w:val="clear" w:color="auto" w:fill="auto"/>
            <w:vAlign w:val="center"/>
          </w:tcPr>
          <w:p w14:paraId="0A4AB461"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Oznaka parcele</w:t>
            </w:r>
          </w:p>
        </w:tc>
        <w:tc>
          <w:tcPr>
            <w:tcW w:w="2013" w:type="dxa"/>
            <w:vMerge w:val="restart"/>
            <w:tcBorders>
              <w:top w:val="single" w:sz="12" w:space="0" w:color="auto"/>
              <w:left w:val="single" w:sz="8" w:space="0" w:color="auto"/>
              <w:bottom w:val="single" w:sz="12" w:space="0" w:color="000000"/>
              <w:right w:val="single" w:sz="8" w:space="0" w:color="auto"/>
            </w:tcBorders>
            <w:shd w:val="clear" w:color="auto" w:fill="auto"/>
            <w:vAlign w:val="center"/>
          </w:tcPr>
          <w:p w14:paraId="6EF69300"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Sadržaj</w:t>
            </w:r>
          </w:p>
        </w:tc>
        <w:tc>
          <w:tcPr>
            <w:tcW w:w="1451" w:type="dxa"/>
            <w:vMerge w:val="restart"/>
            <w:tcBorders>
              <w:top w:val="single" w:sz="12" w:space="0" w:color="auto"/>
              <w:left w:val="single" w:sz="8" w:space="0" w:color="auto"/>
              <w:bottom w:val="single" w:sz="12" w:space="0" w:color="000000"/>
              <w:right w:val="single" w:sz="8" w:space="0" w:color="auto"/>
            </w:tcBorders>
            <w:shd w:val="clear" w:color="auto" w:fill="auto"/>
            <w:vAlign w:val="center"/>
          </w:tcPr>
          <w:p w14:paraId="047255D3"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Vršno opterećenje Pv(kW)</w:t>
            </w:r>
          </w:p>
        </w:tc>
      </w:tr>
      <w:tr w:rsidR="0095028C" w:rsidRPr="00A80856" w14:paraId="425BE538" w14:textId="77777777" w:rsidTr="00B56A5B">
        <w:trPr>
          <w:trHeight w:val="253"/>
          <w:jc w:val="center"/>
        </w:trPr>
        <w:tc>
          <w:tcPr>
            <w:tcW w:w="1233" w:type="dxa"/>
            <w:vMerge/>
            <w:tcBorders>
              <w:top w:val="single" w:sz="12" w:space="0" w:color="auto"/>
              <w:left w:val="single" w:sz="12" w:space="0" w:color="auto"/>
              <w:bottom w:val="single" w:sz="12" w:space="0" w:color="000000"/>
              <w:right w:val="single" w:sz="8" w:space="0" w:color="auto"/>
            </w:tcBorders>
            <w:shd w:val="clear" w:color="auto" w:fill="auto"/>
            <w:vAlign w:val="center"/>
          </w:tcPr>
          <w:p w14:paraId="5DD7E1F0" w14:textId="77777777" w:rsidR="0095028C" w:rsidRPr="0095028C" w:rsidRDefault="0095028C" w:rsidP="009114AB">
            <w:pPr>
              <w:spacing w:after="0" w:line="240" w:lineRule="auto"/>
              <w:jc w:val="center"/>
              <w:rPr>
                <w:rFonts w:ascii="Arial" w:eastAsia="Times New Roman" w:hAnsi="Arial" w:cs="Arial"/>
                <w:b/>
                <w:bCs/>
              </w:rPr>
            </w:pPr>
          </w:p>
        </w:tc>
        <w:tc>
          <w:tcPr>
            <w:tcW w:w="2013" w:type="dxa"/>
            <w:vMerge/>
            <w:tcBorders>
              <w:top w:val="single" w:sz="12" w:space="0" w:color="auto"/>
              <w:left w:val="single" w:sz="8" w:space="0" w:color="auto"/>
              <w:bottom w:val="single" w:sz="12" w:space="0" w:color="000000"/>
              <w:right w:val="single" w:sz="8" w:space="0" w:color="auto"/>
            </w:tcBorders>
            <w:shd w:val="clear" w:color="auto" w:fill="auto"/>
            <w:vAlign w:val="center"/>
          </w:tcPr>
          <w:p w14:paraId="3E039A77" w14:textId="77777777" w:rsidR="0095028C" w:rsidRPr="0095028C" w:rsidRDefault="0095028C" w:rsidP="009114AB">
            <w:pPr>
              <w:spacing w:after="0" w:line="240" w:lineRule="auto"/>
              <w:jc w:val="center"/>
              <w:rPr>
                <w:rFonts w:ascii="Arial" w:eastAsia="Times New Roman" w:hAnsi="Arial" w:cs="Arial"/>
                <w:b/>
                <w:bCs/>
              </w:rPr>
            </w:pPr>
          </w:p>
        </w:tc>
        <w:tc>
          <w:tcPr>
            <w:tcW w:w="1451" w:type="dxa"/>
            <w:vMerge/>
            <w:tcBorders>
              <w:top w:val="single" w:sz="12" w:space="0" w:color="auto"/>
              <w:left w:val="single" w:sz="8" w:space="0" w:color="auto"/>
              <w:bottom w:val="single" w:sz="12" w:space="0" w:color="000000"/>
              <w:right w:val="single" w:sz="8" w:space="0" w:color="auto"/>
            </w:tcBorders>
            <w:shd w:val="clear" w:color="auto" w:fill="auto"/>
            <w:vAlign w:val="center"/>
          </w:tcPr>
          <w:p w14:paraId="2B499EC0" w14:textId="77777777" w:rsidR="0095028C" w:rsidRPr="0095028C" w:rsidRDefault="0095028C" w:rsidP="009114AB">
            <w:pPr>
              <w:spacing w:after="0" w:line="240" w:lineRule="auto"/>
              <w:jc w:val="center"/>
              <w:rPr>
                <w:rFonts w:ascii="Arial" w:eastAsia="Times New Roman" w:hAnsi="Arial" w:cs="Arial"/>
                <w:b/>
                <w:bCs/>
              </w:rPr>
            </w:pPr>
          </w:p>
        </w:tc>
      </w:tr>
      <w:tr w:rsidR="0095028C" w:rsidRPr="00A80856" w14:paraId="4AA93092" w14:textId="77777777" w:rsidTr="00B56A5B">
        <w:trPr>
          <w:trHeight w:val="285"/>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5A757B65"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1-28</w:t>
            </w:r>
          </w:p>
        </w:tc>
        <w:tc>
          <w:tcPr>
            <w:tcW w:w="2013" w:type="dxa"/>
            <w:tcBorders>
              <w:top w:val="nil"/>
              <w:left w:val="nil"/>
              <w:bottom w:val="single" w:sz="8" w:space="0" w:color="auto"/>
              <w:right w:val="single" w:sz="8" w:space="0" w:color="auto"/>
            </w:tcBorders>
            <w:shd w:val="clear" w:color="auto" w:fill="auto"/>
            <w:vAlign w:val="center"/>
          </w:tcPr>
          <w:p w14:paraId="680BBAAA"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Kuće za odmor</w:t>
            </w:r>
          </w:p>
        </w:tc>
        <w:tc>
          <w:tcPr>
            <w:tcW w:w="1451" w:type="dxa"/>
            <w:tcBorders>
              <w:top w:val="nil"/>
              <w:left w:val="nil"/>
              <w:bottom w:val="single" w:sz="8" w:space="0" w:color="auto"/>
              <w:right w:val="single" w:sz="8" w:space="0" w:color="auto"/>
            </w:tcBorders>
            <w:shd w:val="clear" w:color="auto" w:fill="auto"/>
            <w:vAlign w:val="center"/>
          </w:tcPr>
          <w:p w14:paraId="2504F7F5"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386,4</w:t>
            </w:r>
          </w:p>
        </w:tc>
      </w:tr>
      <w:tr w:rsidR="0095028C" w:rsidRPr="00A80856" w14:paraId="6C5CE7BA"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57B91E37"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29</w:t>
            </w:r>
          </w:p>
        </w:tc>
        <w:tc>
          <w:tcPr>
            <w:tcW w:w="2013" w:type="dxa"/>
            <w:tcBorders>
              <w:top w:val="nil"/>
              <w:left w:val="nil"/>
              <w:bottom w:val="single" w:sz="8" w:space="0" w:color="auto"/>
              <w:right w:val="single" w:sz="8" w:space="0" w:color="auto"/>
            </w:tcBorders>
            <w:shd w:val="clear" w:color="auto" w:fill="auto"/>
            <w:vAlign w:val="center"/>
          </w:tcPr>
          <w:p w14:paraId="73C90143"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Recepcija s garažom za Golf-car</w:t>
            </w:r>
          </w:p>
        </w:tc>
        <w:tc>
          <w:tcPr>
            <w:tcW w:w="1451" w:type="dxa"/>
            <w:tcBorders>
              <w:top w:val="nil"/>
              <w:left w:val="nil"/>
              <w:bottom w:val="single" w:sz="8" w:space="0" w:color="auto"/>
              <w:right w:val="single" w:sz="8" w:space="0" w:color="auto"/>
            </w:tcBorders>
            <w:shd w:val="clear" w:color="auto" w:fill="auto"/>
            <w:vAlign w:val="center"/>
          </w:tcPr>
          <w:p w14:paraId="01426D04"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20</w:t>
            </w:r>
          </w:p>
        </w:tc>
      </w:tr>
      <w:tr w:rsidR="0095028C" w:rsidRPr="00A80856" w14:paraId="72DEAC05"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4332AA08"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30</w:t>
            </w:r>
          </w:p>
        </w:tc>
        <w:tc>
          <w:tcPr>
            <w:tcW w:w="2013" w:type="dxa"/>
            <w:tcBorders>
              <w:top w:val="nil"/>
              <w:left w:val="nil"/>
              <w:bottom w:val="single" w:sz="8" w:space="0" w:color="auto"/>
              <w:right w:val="single" w:sz="8" w:space="0" w:color="auto"/>
            </w:tcBorders>
            <w:shd w:val="clear" w:color="auto" w:fill="auto"/>
            <w:vAlign w:val="center"/>
          </w:tcPr>
          <w:p w14:paraId="09B1C3A9"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Restoran, praonice i spremišta</w:t>
            </w:r>
          </w:p>
        </w:tc>
        <w:tc>
          <w:tcPr>
            <w:tcW w:w="1451" w:type="dxa"/>
            <w:tcBorders>
              <w:top w:val="nil"/>
              <w:left w:val="nil"/>
              <w:bottom w:val="single" w:sz="8" w:space="0" w:color="auto"/>
              <w:right w:val="single" w:sz="8" w:space="0" w:color="auto"/>
            </w:tcBorders>
            <w:shd w:val="clear" w:color="auto" w:fill="auto"/>
            <w:vAlign w:val="center"/>
          </w:tcPr>
          <w:p w14:paraId="03ABDA34"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135</w:t>
            </w:r>
          </w:p>
        </w:tc>
      </w:tr>
      <w:tr w:rsidR="0095028C" w:rsidRPr="00A80856" w14:paraId="0B67520B"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637A1F52"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31</w:t>
            </w:r>
          </w:p>
        </w:tc>
        <w:tc>
          <w:tcPr>
            <w:tcW w:w="2013" w:type="dxa"/>
            <w:tcBorders>
              <w:top w:val="nil"/>
              <w:left w:val="nil"/>
              <w:bottom w:val="single" w:sz="8" w:space="0" w:color="auto"/>
              <w:right w:val="single" w:sz="8" w:space="0" w:color="auto"/>
            </w:tcBorders>
            <w:shd w:val="clear" w:color="auto" w:fill="auto"/>
            <w:vAlign w:val="center"/>
          </w:tcPr>
          <w:p w14:paraId="5F106F05"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Wellnes i teretana</w:t>
            </w:r>
          </w:p>
        </w:tc>
        <w:tc>
          <w:tcPr>
            <w:tcW w:w="1451" w:type="dxa"/>
            <w:tcBorders>
              <w:top w:val="nil"/>
              <w:left w:val="nil"/>
              <w:bottom w:val="single" w:sz="8" w:space="0" w:color="auto"/>
              <w:right w:val="single" w:sz="8" w:space="0" w:color="auto"/>
            </w:tcBorders>
            <w:shd w:val="clear" w:color="auto" w:fill="auto"/>
            <w:vAlign w:val="center"/>
          </w:tcPr>
          <w:p w14:paraId="147FF1AE"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40</w:t>
            </w:r>
          </w:p>
        </w:tc>
      </w:tr>
      <w:tr w:rsidR="0095028C" w:rsidRPr="00A80856" w14:paraId="3E88EF6B"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15C31B75"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32</w:t>
            </w:r>
          </w:p>
        </w:tc>
        <w:tc>
          <w:tcPr>
            <w:tcW w:w="2013" w:type="dxa"/>
            <w:tcBorders>
              <w:top w:val="nil"/>
              <w:left w:val="nil"/>
              <w:bottom w:val="single" w:sz="8" w:space="0" w:color="auto"/>
              <w:right w:val="single" w:sz="8" w:space="0" w:color="auto"/>
            </w:tcBorders>
            <w:shd w:val="clear" w:color="auto" w:fill="auto"/>
            <w:vAlign w:val="center"/>
          </w:tcPr>
          <w:p w14:paraId="79011877"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Tržnica i samoposluga</w:t>
            </w:r>
          </w:p>
        </w:tc>
        <w:tc>
          <w:tcPr>
            <w:tcW w:w="1451" w:type="dxa"/>
            <w:tcBorders>
              <w:top w:val="nil"/>
              <w:left w:val="nil"/>
              <w:bottom w:val="single" w:sz="8" w:space="0" w:color="auto"/>
              <w:right w:val="single" w:sz="8" w:space="0" w:color="auto"/>
            </w:tcBorders>
            <w:shd w:val="clear" w:color="auto" w:fill="auto"/>
            <w:vAlign w:val="center"/>
          </w:tcPr>
          <w:p w14:paraId="3A147994"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50</w:t>
            </w:r>
          </w:p>
        </w:tc>
      </w:tr>
      <w:tr w:rsidR="0095028C" w:rsidRPr="00A80856" w14:paraId="2618D54D"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2655AEBE" w14:textId="77777777" w:rsidR="0095028C" w:rsidRPr="0095028C" w:rsidRDefault="0095028C" w:rsidP="009114AB">
            <w:pPr>
              <w:spacing w:after="0" w:line="240" w:lineRule="auto"/>
              <w:jc w:val="center"/>
              <w:rPr>
                <w:rFonts w:ascii="Arial" w:eastAsia="Times New Roman" w:hAnsi="Arial" w:cs="Arial"/>
                <w:b/>
                <w:bCs/>
              </w:rPr>
            </w:pPr>
          </w:p>
        </w:tc>
        <w:tc>
          <w:tcPr>
            <w:tcW w:w="2013" w:type="dxa"/>
            <w:tcBorders>
              <w:top w:val="nil"/>
              <w:left w:val="nil"/>
              <w:bottom w:val="single" w:sz="8" w:space="0" w:color="auto"/>
              <w:right w:val="single" w:sz="8" w:space="0" w:color="auto"/>
            </w:tcBorders>
            <w:shd w:val="clear" w:color="auto" w:fill="auto"/>
            <w:vAlign w:val="center"/>
          </w:tcPr>
          <w:p w14:paraId="401D84D1"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JAVNI SADRŽAJI</w:t>
            </w:r>
          </w:p>
        </w:tc>
        <w:tc>
          <w:tcPr>
            <w:tcW w:w="1451" w:type="dxa"/>
            <w:tcBorders>
              <w:top w:val="nil"/>
              <w:left w:val="nil"/>
              <w:bottom w:val="single" w:sz="8" w:space="0" w:color="auto"/>
              <w:right w:val="single" w:sz="8" w:space="0" w:color="auto"/>
            </w:tcBorders>
            <w:shd w:val="clear" w:color="auto" w:fill="auto"/>
            <w:vAlign w:val="center"/>
          </w:tcPr>
          <w:p w14:paraId="477D1EF1" w14:textId="77777777" w:rsidR="0095028C" w:rsidRPr="0095028C" w:rsidRDefault="0095028C" w:rsidP="009114AB">
            <w:pPr>
              <w:spacing w:after="0" w:line="240" w:lineRule="auto"/>
              <w:jc w:val="center"/>
              <w:rPr>
                <w:rFonts w:ascii="Arial" w:eastAsia="Times New Roman" w:hAnsi="Arial" w:cs="Arial"/>
              </w:rPr>
            </w:pPr>
          </w:p>
        </w:tc>
      </w:tr>
      <w:tr w:rsidR="0095028C" w:rsidRPr="00A80856" w14:paraId="2E596D7D" w14:textId="77777777" w:rsidTr="00B56A5B">
        <w:trPr>
          <w:trHeight w:val="297"/>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21BBA4F8"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1</w:t>
            </w:r>
          </w:p>
        </w:tc>
        <w:tc>
          <w:tcPr>
            <w:tcW w:w="2013" w:type="dxa"/>
            <w:tcBorders>
              <w:top w:val="nil"/>
              <w:left w:val="nil"/>
              <w:bottom w:val="single" w:sz="8" w:space="0" w:color="auto"/>
              <w:right w:val="single" w:sz="8" w:space="0" w:color="auto"/>
            </w:tcBorders>
            <w:shd w:val="clear" w:color="auto" w:fill="auto"/>
            <w:vAlign w:val="center"/>
          </w:tcPr>
          <w:p w14:paraId="36B48833"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 xml:space="preserve">Vidikovac </w:t>
            </w:r>
          </w:p>
        </w:tc>
        <w:tc>
          <w:tcPr>
            <w:tcW w:w="1451" w:type="dxa"/>
            <w:tcBorders>
              <w:top w:val="nil"/>
              <w:left w:val="nil"/>
              <w:bottom w:val="single" w:sz="8" w:space="0" w:color="auto"/>
              <w:right w:val="single" w:sz="8" w:space="0" w:color="auto"/>
            </w:tcBorders>
            <w:shd w:val="clear" w:color="auto" w:fill="auto"/>
            <w:vAlign w:val="center"/>
          </w:tcPr>
          <w:p w14:paraId="46D9D8A8"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w:t>
            </w:r>
          </w:p>
        </w:tc>
      </w:tr>
      <w:tr w:rsidR="0095028C" w:rsidRPr="00A80856" w14:paraId="2B0D6E27"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37CA20B0"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2</w:t>
            </w:r>
          </w:p>
        </w:tc>
        <w:tc>
          <w:tcPr>
            <w:tcW w:w="2013" w:type="dxa"/>
            <w:tcBorders>
              <w:top w:val="nil"/>
              <w:left w:val="nil"/>
              <w:bottom w:val="single" w:sz="8" w:space="0" w:color="auto"/>
              <w:right w:val="single" w:sz="8" w:space="0" w:color="auto"/>
            </w:tcBorders>
            <w:shd w:val="clear" w:color="auto" w:fill="auto"/>
            <w:vAlign w:val="center"/>
          </w:tcPr>
          <w:p w14:paraId="6054D654"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Vanjski bazen s tuševima i kabinama</w:t>
            </w:r>
          </w:p>
        </w:tc>
        <w:tc>
          <w:tcPr>
            <w:tcW w:w="1451" w:type="dxa"/>
            <w:tcBorders>
              <w:top w:val="nil"/>
              <w:left w:val="nil"/>
              <w:bottom w:val="single" w:sz="8" w:space="0" w:color="auto"/>
              <w:right w:val="single" w:sz="8" w:space="0" w:color="auto"/>
            </w:tcBorders>
            <w:shd w:val="clear" w:color="auto" w:fill="auto"/>
            <w:vAlign w:val="center"/>
          </w:tcPr>
          <w:p w14:paraId="31AF3EEA"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45</w:t>
            </w:r>
          </w:p>
        </w:tc>
      </w:tr>
      <w:tr w:rsidR="0095028C" w:rsidRPr="00A80856" w14:paraId="1FB67594"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3D478B29"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3</w:t>
            </w:r>
          </w:p>
        </w:tc>
        <w:tc>
          <w:tcPr>
            <w:tcW w:w="2013" w:type="dxa"/>
            <w:tcBorders>
              <w:top w:val="nil"/>
              <w:left w:val="nil"/>
              <w:bottom w:val="single" w:sz="8" w:space="0" w:color="auto"/>
              <w:right w:val="single" w:sz="8" w:space="0" w:color="auto"/>
            </w:tcBorders>
            <w:shd w:val="clear" w:color="auto" w:fill="auto"/>
            <w:vAlign w:val="center"/>
          </w:tcPr>
          <w:p w14:paraId="7CB2782F"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Alatnica i spremište</w:t>
            </w:r>
          </w:p>
        </w:tc>
        <w:tc>
          <w:tcPr>
            <w:tcW w:w="1451" w:type="dxa"/>
            <w:tcBorders>
              <w:top w:val="nil"/>
              <w:left w:val="nil"/>
              <w:bottom w:val="single" w:sz="8" w:space="0" w:color="auto"/>
              <w:right w:val="single" w:sz="8" w:space="0" w:color="auto"/>
            </w:tcBorders>
            <w:shd w:val="clear" w:color="auto" w:fill="auto"/>
            <w:vAlign w:val="center"/>
          </w:tcPr>
          <w:p w14:paraId="65B9B089"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8</w:t>
            </w:r>
          </w:p>
        </w:tc>
      </w:tr>
      <w:tr w:rsidR="0095028C" w:rsidRPr="00A80856" w14:paraId="6E16842C"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35C96145"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4</w:t>
            </w:r>
          </w:p>
        </w:tc>
        <w:tc>
          <w:tcPr>
            <w:tcW w:w="2013" w:type="dxa"/>
            <w:tcBorders>
              <w:top w:val="nil"/>
              <w:left w:val="nil"/>
              <w:bottom w:val="single" w:sz="8" w:space="0" w:color="auto"/>
              <w:right w:val="single" w:sz="8" w:space="0" w:color="auto"/>
            </w:tcBorders>
            <w:shd w:val="clear" w:color="auto" w:fill="auto"/>
            <w:vAlign w:val="center"/>
          </w:tcPr>
          <w:p w14:paraId="09A557E1"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Uzgoj povrtnog bilja</w:t>
            </w:r>
          </w:p>
        </w:tc>
        <w:tc>
          <w:tcPr>
            <w:tcW w:w="1451" w:type="dxa"/>
            <w:tcBorders>
              <w:top w:val="nil"/>
              <w:left w:val="nil"/>
              <w:bottom w:val="single" w:sz="8" w:space="0" w:color="auto"/>
              <w:right w:val="single" w:sz="8" w:space="0" w:color="auto"/>
            </w:tcBorders>
            <w:shd w:val="clear" w:color="auto" w:fill="auto"/>
            <w:vAlign w:val="center"/>
          </w:tcPr>
          <w:p w14:paraId="272914FA"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12</w:t>
            </w:r>
          </w:p>
        </w:tc>
      </w:tr>
      <w:tr w:rsidR="0095028C" w:rsidRPr="00A80856" w14:paraId="028A4A26"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70D98584"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5</w:t>
            </w:r>
          </w:p>
        </w:tc>
        <w:tc>
          <w:tcPr>
            <w:tcW w:w="2013" w:type="dxa"/>
            <w:tcBorders>
              <w:top w:val="nil"/>
              <w:left w:val="nil"/>
              <w:bottom w:val="single" w:sz="8" w:space="0" w:color="auto"/>
              <w:right w:val="single" w:sz="8" w:space="0" w:color="auto"/>
            </w:tcBorders>
            <w:shd w:val="clear" w:color="auto" w:fill="auto"/>
            <w:vAlign w:val="center"/>
          </w:tcPr>
          <w:p w14:paraId="63E40AC4"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Igralište i gym na otvorenom</w:t>
            </w:r>
          </w:p>
        </w:tc>
        <w:tc>
          <w:tcPr>
            <w:tcW w:w="1451" w:type="dxa"/>
            <w:tcBorders>
              <w:top w:val="nil"/>
              <w:left w:val="nil"/>
              <w:bottom w:val="single" w:sz="8" w:space="0" w:color="auto"/>
              <w:right w:val="single" w:sz="8" w:space="0" w:color="auto"/>
            </w:tcBorders>
            <w:shd w:val="clear" w:color="auto" w:fill="auto"/>
            <w:vAlign w:val="center"/>
          </w:tcPr>
          <w:p w14:paraId="3E7DFE1C"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2</w:t>
            </w:r>
          </w:p>
        </w:tc>
      </w:tr>
      <w:tr w:rsidR="0095028C" w:rsidRPr="00A80856" w14:paraId="2F9A9ADA"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0E4B3C58"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6</w:t>
            </w:r>
          </w:p>
        </w:tc>
        <w:tc>
          <w:tcPr>
            <w:tcW w:w="2013" w:type="dxa"/>
            <w:tcBorders>
              <w:top w:val="nil"/>
              <w:left w:val="nil"/>
              <w:bottom w:val="single" w:sz="8" w:space="0" w:color="auto"/>
              <w:right w:val="single" w:sz="8" w:space="0" w:color="auto"/>
            </w:tcBorders>
            <w:shd w:val="clear" w:color="auto" w:fill="auto"/>
            <w:vAlign w:val="center"/>
          </w:tcPr>
          <w:p w14:paraId="7756B9B5"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Igralište za djecu</w:t>
            </w:r>
          </w:p>
        </w:tc>
        <w:tc>
          <w:tcPr>
            <w:tcW w:w="1451" w:type="dxa"/>
            <w:tcBorders>
              <w:top w:val="nil"/>
              <w:left w:val="nil"/>
              <w:bottom w:val="single" w:sz="8" w:space="0" w:color="auto"/>
              <w:right w:val="single" w:sz="8" w:space="0" w:color="auto"/>
            </w:tcBorders>
            <w:shd w:val="clear" w:color="auto" w:fill="auto"/>
            <w:vAlign w:val="center"/>
          </w:tcPr>
          <w:p w14:paraId="551F5F5F"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1</w:t>
            </w:r>
          </w:p>
        </w:tc>
      </w:tr>
      <w:tr w:rsidR="0095028C" w:rsidRPr="00A80856" w14:paraId="7E0F8A8D"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593360C8" w14:textId="77777777" w:rsidR="0095028C" w:rsidRPr="0095028C" w:rsidRDefault="0095028C" w:rsidP="009114AB">
            <w:pPr>
              <w:spacing w:after="0" w:line="240" w:lineRule="auto"/>
              <w:jc w:val="center"/>
              <w:rPr>
                <w:rFonts w:ascii="Arial" w:eastAsia="Times New Roman" w:hAnsi="Arial" w:cs="Arial"/>
                <w:b/>
                <w:bCs/>
              </w:rPr>
            </w:pPr>
          </w:p>
        </w:tc>
        <w:tc>
          <w:tcPr>
            <w:tcW w:w="2013" w:type="dxa"/>
            <w:tcBorders>
              <w:top w:val="nil"/>
              <w:left w:val="nil"/>
              <w:bottom w:val="single" w:sz="8" w:space="0" w:color="auto"/>
              <w:right w:val="single" w:sz="8" w:space="0" w:color="auto"/>
            </w:tcBorders>
            <w:shd w:val="clear" w:color="auto" w:fill="auto"/>
            <w:vAlign w:val="center"/>
          </w:tcPr>
          <w:p w14:paraId="2314AC5A"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OSTALI ZAJEDNIČKI SADRŽAJI</w:t>
            </w:r>
          </w:p>
        </w:tc>
        <w:tc>
          <w:tcPr>
            <w:tcW w:w="1451" w:type="dxa"/>
            <w:tcBorders>
              <w:top w:val="nil"/>
              <w:left w:val="nil"/>
              <w:bottom w:val="single" w:sz="8" w:space="0" w:color="auto"/>
              <w:right w:val="single" w:sz="8" w:space="0" w:color="auto"/>
            </w:tcBorders>
            <w:shd w:val="clear" w:color="auto" w:fill="auto"/>
            <w:vAlign w:val="center"/>
          </w:tcPr>
          <w:p w14:paraId="6B24CE69" w14:textId="77777777" w:rsidR="0095028C" w:rsidRPr="0095028C" w:rsidRDefault="0095028C" w:rsidP="009114AB">
            <w:pPr>
              <w:spacing w:after="0" w:line="240" w:lineRule="auto"/>
              <w:jc w:val="center"/>
              <w:rPr>
                <w:rFonts w:ascii="Arial" w:eastAsia="Times New Roman" w:hAnsi="Arial" w:cs="Arial"/>
              </w:rPr>
            </w:pPr>
          </w:p>
        </w:tc>
      </w:tr>
      <w:tr w:rsidR="0095028C" w:rsidRPr="00A80856" w14:paraId="5EC7D439"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35433F88"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1</w:t>
            </w:r>
          </w:p>
        </w:tc>
        <w:tc>
          <w:tcPr>
            <w:tcW w:w="2013" w:type="dxa"/>
            <w:tcBorders>
              <w:top w:val="nil"/>
              <w:left w:val="nil"/>
              <w:bottom w:val="single" w:sz="8" w:space="0" w:color="auto"/>
              <w:right w:val="single" w:sz="8" w:space="0" w:color="auto"/>
            </w:tcBorders>
            <w:shd w:val="clear" w:color="auto" w:fill="auto"/>
            <w:vAlign w:val="center"/>
          </w:tcPr>
          <w:p w14:paraId="6FE90511"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Crpna stanica fekalna</w:t>
            </w:r>
          </w:p>
        </w:tc>
        <w:tc>
          <w:tcPr>
            <w:tcW w:w="1451" w:type="dxa"/>
            <w:tcBorders>
              <w:top w:val="nil"/>
              <w:left w:val="nil"/>
              <w:bottom w:val="single" w:sz="8" w:space="0" w:color="auto"/>
              <w:right w:val="single" w:sz="8" w:space="0" w:color="auto"/>
            </w:tcBorders>
            <w:shd w:val="clear" w:color="auto" w:fill="auto"/>
            <w:vAlign w:val="center"/>
          </w:tcPr>
          <w:p w14:paraId="59745403"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22</w:t>
            </w:r>
          </w:p>
        </w:tc>
      </w:tr>
      <w:tr w:rsidR="0095028C" w:rsidRPr="00A80856" w14:paraId="6EEAA73C" w14:textId="77777777" w:rsidTr="00B56A5B">
        <w:trPr>
          <w:trHeight w:val="270"/>
          <w:jc w:val="center"/>
        </w:trPr>
        <w:tc>
          <w:tcPr>
            <w:tcW w:w="1233" w:type="dxa"/>
            <w:tcBorders>
              <w:top w:val="nil"/>
              <w:left w:val="single" w:sz="12" w:space="0" w:color="auto"/>
              <w:bottom w:val="single" w:sz="8" w:space="0" w:color="auto"/>
              <w:right w:val="single" w:sz="8" w:space="0" w:color="auto"/>
            </w:tcBorders>
            <w:shd w:val="clear" w:color="auto" w:fill="auto"/>
            <w:vAlign w:val="center"/>
          </w:tcPr>
          <w:p w14:paraId="33258672"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2</w:t>
            </w:r>
          </w:p>
        </w:tc>
        <w:tc>
          <w:tcPr>
            <w:tcW w:w="2013" w:type="dxa"/>
            <w:tcBorders>
              <w:top w:val="nil"/>
              <w:left w:val="nil"/>
              <w:bottom w:val="single" w:sz="8" w:space="0" w:color="auto"/>
              <w:right w:val="single" w:sz="8" w:space="0" w:color="auto"/>
            </w:tcBorders>
            <w:shd w:val="clear" w:color="auto" w:fill="auto"/>
            <w:vAlign w:val="center"/>
          </w:tcPr>
          <w:p w14:paraId="41A380EE"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Uređaj za podizanje tlaka</w:t>
            </w:r>
          </w:p>
        </w:tc>
        <w:tc>
          <w:tcPr>
            <w:tcW w:w="1451" w:type="dxa"/>
            <w:tcBorders>
              <w:top w:val="nil"/>
              <w:left w:val="nil"/>
              <w:bottom w:val="single" w:sz="8" w:space="0" w:color="auto"/>
              <w:right w:val="single" w:sz="8" w:space="0" w:color="auto"/>
            </w:tcBorders>
            <w:shd w:val="clear" w:color="auto" w:fill="auto"/>
            <w:vAlign w:val="center"/>
          </w:tcPr>
          <w:p w14:paraId="3896092C"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7,5</w:t>
            </w:r>
          </w:p>
        </w:tc>
      </w:tr>
      <w:tr w:rsidR="0095028C" w:rsidRPr="00A80856" w14:paraId="23404CFE" w14:textId="77777777" w:rsidTr="00B56A5B">
        <w:trPr>
          <w:trHeight w:val="270"/>
          <w:jc w:val="center"/>
        </w:trPr>
        <w:tc>
          <w:tcPr>
            <w:tcW w:w="1233" w:type="dxa"/>
            <w:tcBorders>
              <w:top w:val="single" w:sz="8" w:space="0" w:color="auto"/>
              <w:left w:val="single" w:sz="12" w:space="0" w:color="auto"/>
              <w:bottom w:val="single" w:sz="12" w:space="0" w:color="auto"/>
              <w:right w:val="single" w:sz="8" w:space="0" w:color="auto"/>
            </w:tcBorders>
            <w:shd w:val="clear" w:color="auto" w:fill="auto"/>
            <w:vAlign w:val="center"/>
          </w:tcPr>
          <w:p w14:paraId="3B1EA939"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3</w:t>
            </w:r>
          </w:p>
        </w:tc>
        <w:tc>
          <w:tcPr>
            <w:tcW w:w="2013" w:type="dxa"/>
            <w:tcBorders>
              <w:top w:val="single" w:sz="8" w:space="0" w:color="auto"/>
              <w:left w:val="nil"/>
              <w:bottom w:val="single" w:sz="12" w:space="0" w:color="auto"/>
              <w:right w:val="single" w:sz="8" w:space="0" w:color="auto"/>
            </w:tcBorders>
            <w:shd w:val="clear" w:color="auto" w:fill="auto"/>
            <w:vAlign w:val="center"/>
          </w:tcPr>
          <w:p w14:paraId="224ED670"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Javna rasvjeta</w:t>
            </w:r>
          </w:p>
        </w:tc>
        <w:tc>
          <w:tcPr>
            <w:tcW w:w="1451" w:type="dxa"/>
            <w:tcBorders>
              <w:top w:val="single" w:sz="8" w:space="0" w:color="auto"/>
              <w:left w:val="nil"/>
              <w:bottom w:val="single" w:sz="12" w:space="0" w:color="auto"/>
              <w:right w:val="single" w:sz="8" w:space="0" w:color="auto"/>
            </w:tcBorders>
            <w:shd w:val="clear" w:color="auto" w:fill="auto"/>
            <w:vAlign w:val="center"/>
          </w:tcPr>
          <w:p w14:paraId="45853B4A" w14:textId="77777777" w:rsidR="0095028C" w:rsidRPr="0095028C" w:rsidRDefault="0095028C" w:rsidP="009114AB">
            <w:pPr>
              <w:spacing w:after="0" w:line="240" w:lineRule="auto"/>
              <w:jc w:val="center"/>
              <w:rPr>
                <w:rFonts w:ascii="Arial" w:eastAsia="Times New Roman" w:hAnsi="Arial" w:cs="Arial"/>
              </w:rPr>
            </w:pPr>
            <w:r w:rsidRPr="0095028C">
              <w:rPr>
                <w:rFonts w:ascii="Arial" w:eastAsia="Times New Roman" w:hAnsi="Arial" w:cs="Arial"/>
              </w:rPr>
              <w:t>2,5</w:t>
            </w:r>
          </w:p>
        </w:tc>
      </w:tr>
      <w:tr w:rsidR="0095028C" w:rsidRPr="00A80856" w14:paraId="00F6715C" w14:textId="77777777" w:rsidTr="00B56A5B">
        <w:trPr>
          <w:trHeight w:val="270"/>
          <w:jc w:val="center"/>
        </w:trPr>
        <w:tc>
          <w:tcPr>
            <w:tcW w:w="1233" w:type="dxa"/>
            <w:tcBorders>
              <w:top w:val="single" w:sz="12" w:space="0" w:color="auto"/>
              <w:left w:val="single" w:sz="12" w:space="0" w:color="auto"/>
              <w:bottom w:val="single" w:sz="8" w:space="0" w:color="auto"/>
              <w:right w:val="single" w:sz="8" w:space="0" w:color="auto"/>
            </w:tcBorders>
            <w:shd w:val="clear" w:color="auto" w:fill="auto"/>
            <w:vAlign w:val="center"/>
          </w:tcPr>
          <w:p w14:paraId="74D66E35"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UKUPNO</w:t>
            </w:r>
          </w:p>
        </w:tc>
        <w:tc>
          <w:tcPr>
            <w:tcW w:w="2013" w:type="dxa"/>
            <w:tcBorders>
              <w:top w:val="single" w:sz="12" w:space="0" w:color="auto"/>
              <w:left w:val="nil"/>
              <w:bottom w:val="single" w:sz="8" w:space="0" w:color="auto"/>
              <w:right w:val="single" w:sz="8" w:space="0" w:color="auto"/>
            </w:tcBorders>
            <w:shd w:val="clear" w:color="auto" w:fill="auto"/>
            <w:vAlign w:val="center"/>
          </w:tcPr>
          <w:p w14:paraId="614EE176" w14:textId="77777777" w:rsidR="0095028C" w:rsidRPr="0095028C" w:rsidRDefault="0095028C" w:rsidP="009114AB">
            <w:pPr>
              <w:spacing w:after="0" w:line="240" w:lineRule="auto"/>
              <w:jc w:val="center"/>
              <w:rPr>
                <w:rFonts w:ascii="Arial" w:eastAsia="Times New Roman" w:hAnsi="Arial" w:cs="Arial"/>
                <w:b/>
                <w:bCs/>
              </w:rPr>
            </w:pPr>
          </w:p>
        </w:tc>
        <w:tc>
          <w:tcPr>
            <w:tcW w:w="1451" w:type="dxa"/>
            <w:tcBorders>
              <w:top w:val="single" w:sz="12" w:space="0" w:color="auto"/>
              <w:left w:val="nil"/>
              <w:bottom w:val="single" w:sz="8" w:space="0" w:color="auto"/>
              <w:right w:val="single" w:sz="8" w:space="0" w:color="auto"/>
            </w:tcBorders>
            <w:shd w:val="clear" w:color="auto" w:fill="auto"/>
            <w:vAlign w:val="center"/>
          </w:tcPr>
          <w:p w14:paraId="2A2C4F99" w14:textId="77777777" w:rsidR="0095028C" w:rsidRPr="0095028C" w:rsidRDefault="0095028C" w:rsidP="009114AB">
            <w:pPr>
              <w:spacing w:after="0" w:line="240" w:lineRule="auto"/>
              <w:jc w:val="center"/>
              <w:rPr>
                <w:rFonts w:ascii="Arial" w:eastAsia="Times New Roman" w:hAnsi="Arial" w:cs="Arial"/>
                <w:b/>
                <w:bCs/>
              </w:rPr>
            </w:pPr>
            <w:r w:rsidRPr="0095028C">
              <w:rPr>
                <w:rFonts w:ascii="Arial" w:eastAsia="Times New Roman" w:hAnsi="Arial" w:cs="Arial"/>
                <w:b/>
                <w:bCs/>
              </w:rPr>
              <w:t>731,4</w:t>
            </w:r>
          </w:p>
        </w:tc>
      </w:tr>
    </w:tbl>
    <w:p w14:paraId="0967828F" w14:textId="77777777" w:rsidR="0095028C" w:rsidRPr="00A80856" w:rsidRDefault="0095028C" w:rsidP="0095028C">
      <w:pPr>
        <w:spacing w:after="0" w:line="240" w:lineRule="auto"/>
        <w:ind w:left="720"/>
        <w:rPr>
          <w:rFonts w:ascii="Times New Roman" w:eastAsia="Times New Roman" w:hAnsi="Times New Roman" w:cs="Times New Roman"/>
          <w:sz w:val="24"/>
          <w:szCs w:val="24"/>
        </w:rPr>
      </w:pPr>
    </w:p>
    <w:p w14:paraId="63085AE6" w14:textId="77777777" w:rsidR="0095028C" w:rsidRPr="0095028C" w:rsidRDefault="0095028C" w:rsidP="00C857F4">
      <w:pPr>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lastRenderedPageBreak/>
        <w:t xml:space="preserve">Za napajanje UPU-a potrebna je jedna trafostanice tipa “gradska“ instalirane snage 630 kVA. </w:t>
      </w:r>
    </w:p>
    <w:p w14:paraId="529422AD" w14:textId="77777777" w:rsidR="0095028C" w:rsidRPr="0095028C" w:rsidRDefault="0095028C" w:rsidP="00C857F4">
      <w:pPr>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 xml:space="preserve">Trafostanica treba biti opremljena prema tipizaciji HEP-a D.P. “Elektrodalmacije “Split. </w:t>
      </w:r>
    </w:p>
    <w:p w14:paraId="18032569" w14:textId="77777777" w:rsidR="0095028C" w:rsidRPr="0095028C" w:rsidRDefault="0095028C" w:rsidP="00C857F4">
      <w:pPr>
        <w:spacing w:after="0" w:line="240" w:lineRule="auto"/>
        <w:ind w:left="708"/>
        <w:rPr>
          <w:rFonts w:ascii="Arial" w:eastAsia="Times New Roman" w:hAnsi="Arial" w:cs="Arial"/>
          <w:sz w:val="24"/>
          <w:szCs w:val="24"/>
        </w:rPr>
      </w:pPr>
      <w:r w:rsidRPr="0095028C">
        <w:rPr>
          <w:rFonts w:ascii="Arial" w:eastAsia="Times New Roman" w:hAnsi="Arial" w:cs="Arial"/>
          <w:sz w:val="24"/>
          <w:szCs w:val="24"/>
        </w:rPr>
        <w:t>Za interpolaciju planiranih trafostanica 10-20/0,4 kV potrebno je izgraditi kabelske 10(20) kV vodove koji će se spojiti po sistemu ulaz-izlaz na postojeći kabel 10 kV.</w:t>
      </w:r>
    </w:p>
    <w:p w14:paraId="0C9DCEB6" w14:textId="77777777" w:rsidR="00665FD0" w:rsidRDefault="00665FD0" w:rsidP="00AD4CB5">
      <w:pPr>
        <w:pStyle w:val="Bezproreda"/>
        <w:jc w:val="both"/>
        <w:rPr>
          <w:rFonts w:ascii="Arial" w:hAnsi="Arial" w:cs="Arial"/>
          <w:b/>
          <w:sz w:val="24"/>
          <w:szCs w:val="24"/>
        </w:rPr>
      </w:pPr>
    </w:p>
    <w:p w14:paraId="1D0FCEEC" w14:textId="77777777" w:rsidR="00665FD0" w:rsidRDefault="00665FD0" w:rsidP="00AD4CB5">
      <w:pPr>
        <w:pStyle w:val="Bezproreda"/>
        <w:jc w:val="both"/>
        <w:rPr>
          <w:rFonts w:ascii="Arial" w:hAnsi="Arial" w:cs="Arial"/>
          <w:b/>
          <w:sz w:val="24"/>
          <w:szCs w:val="24"/>
        </w:rPr>
      </w:pPr>
    </w:p>
    <w:p w14:paraId="0281ED0F" w14:textId="77777777" w:rsidR="00AD4CB5" w:rsidRPr="00E1262A" w:rsidRDefault="00AD4CB5" w:rsidP="00AD4CB5">
      <w:pPr>
        <w:pStyle w:val="Bezproreda"/>
        <w:jc w:val="both"/>
        <w:rPr>
          <w:rFonts w:ascii="Arial" w:hAnsi="Arial" w:cs="Arial"/>
          <w:b/>
          <w:sz w:val="24"/>
          <w:szCs w:val="24"/>
        </w:rPr>
      </w:pPr>
      <w:r w:rsidRPr="00E1262A">
        <w:rPr>
          <w:rFonts w:ascii="Arial" w:hAnsi="Arial" w:cs="Arial"/>
          <w:b/>
          <w:sz w:val="24"/>
          <w:szCs w:val="24"/>
        </w:rPr>
        <w:t>3.6. Uvjeti korištenja, uređenja i zaštite površina</w:t>
      </w:r>
    </w:p>
    <w:p w14:paraId="4D700A33" w14:textId="77777777" w:rsidR="00AD4CB5" w:rsidRPr="00E1262A" w:rsidRDefault="00AD4CB5" w:rsidP="00AD4CB5">
      <w:pPr>
        <w:pStyle w:val="Bezproreda"/>
        <w:jc w:val="both"/>
        <w:rPr>
          <w:rFonts w:ascii="Arial" w:hAnsi="Arial" w:cs="Arial"/>
          <w:b/>
          <w:sz w:val="24"/>
          <w:szCs w:val="24"/>
        </w:rPr>
      </w:pPr>
    </w:p>
    <w:p w14:paraId="5E4437BF" w14:textId="77777777" w:rsidR="00AD4CB5" w:rsidRPr="00E1262A" w:rsidRDefault="00AD4CB5" w:rsidP="00AD4CB5">
      <w:pPr>
        <w:pStyle w:val="Bezproreda"/>
        <w:jc w:val="both"/>
        <w:rPr>
          <w:rFonts w:ascii="Arial" w:hAnsi="Arial" w:cs="Arial"/>
          <w:b/>
          <w:sz w:val="24"/>
          <w:szCs w:val="24"/>
        </w:rPr>
      </w:pPr>
      <w:r w:rsidRPr="00E1262A">
        <w:rPr>
          <w:rFonts w:ascii="Arial" w:hAnsi="Arial" w:cs="Arial"/>
          <w:b/>
          <w:sz w:val="24"/>
          <w:szCs w:val="24"/>
        </w:rPr>
        <w:t xml:space="preserve">3.6.1. </w:t>
      </w:r>
      <w:r w:rsidRPr="004B29AF">
        <w:rPr>
          <w:rFonts w:ascii="Arial" w:hAnsi="Arial" w:cs="Arial"/>
          <w:b/>
          <w:sz w:val="24"/>
          <w:szCs w:val="24"/>
        </w:rPr>
        <w:t>Uvjeti i način gradnje</w:t>
      </w:r>
    </w:p>
    <w:p w14:paraId="7A1B7678" w14:textId="77777777" w:rsidR="00AD4CB5" w:rsidRDefault="00AD4CB5" w:rsidP="00AD4CB5">
      <w:pPr>
        <w:pStyle w:val="Bezproreda"/>
        <w:jc w:val="both"/>
        <w:rPr>
          <w:sz w:val="24"/>
          <w:szCs w:val="24"/>
        </w:rPr>
      </w:pPr>
    </w:p>
    <w:p w14:paraId="0A9CE2DE" w14:textId="77777777" w:rsidR="00AD4CB5" w:rsidRPr="00997EBE" w:rsidRDefault="00AD4CB5" w:rsidP="00AD4CB5">
      <w:pPr>
        <w:ind w:left="709" w:right="6"/>
        <w:jc w:val="both"/>
        <w:rPr>
          <w:rFonts w:ascii="Arial" w:hAnsi="Arial" w:cs="Arial"/>
          <w:sz w:val="24"/>
          <w:szCs w:val="24"/>
        </w:rPr>
      </w:pPr>
      <w:r w:rsidRPr="00997EBE">
        <w:rPr>
          <w:rFonts w:ascii="Arial" w:hAnsi="Arial" w:cs="Arial"/>
          <w:sz w:val="24"/>
          <w:szCs w:val="24"/>
        </w:rPr>
        <w:t xml:space="preserve">Unutar površina </w:t>
      </w:r>
      <w:r>
        <w:rPr>
          <w:rFonts w:ascii="Arial" w:hAnsi="Arial" w:cs="Arial"/>
          <w:sz w:val="24"/>
          <w:szCs w:val="24"/>
        </w:rPr>
        <w:t>ugostiteljsko turističke namjene</w:t>
      </w:r>
      <w:r w:rsidRPr="00997EBE">
        <w:rPr>
          <w:rFonts w:ascii="Arial" w:hAnsi="Arial" w:cs="Arial"/>
          <w:sz w:val="24"/>
          <w:szCs w:val="24"/>
        </w:rPr>
        <w:t>, omogućava se izgradnja</w:t>
      </w:r>
      <w:r>
        <w:rPr>
          <w:rFonts w:ascii="Arial" w:hAnsi="Arial" w:cs="Arial"/>
          <w:sz w:val="24"/>
          <w:szCs w:val="24"/>
        </w:rPr>
        <w:t xml:space="preserve"> kuća za odmor, restorana, wellnessa, teretane, caffea i bazena na otvorenome, samoposluge i tržnice na otvorenome i recepcije.</w:t>
      </w:r>
      <w:r w:rsidRPr="00997EBE">
        <w:rPr>
          <w:rFonts w:ascii="Arial" w:hAnsi="Arial" w:cs="Arial"/>
          <w:sz w:val="24"/>
          <w:szCs w:val="24"/>
        </w:rPr>
        <w:t xml:space="preserve"> </w:t>
      </w:r>
      <w:r>
        <w:rPr>
          <w:rFonts w:ascii="Arial" w:hAnsi="Arial" w:cs="Arial"/>
          <w:sz w:val="24"/>
          <w:szCs w:val="24"/>
        </w:rPr>
        <w:t>Građevine bi se gradile</w:t>
      </w:r>
      <w:r w:rsidRPr="00997EBE">
        <w:rPr>
          <w:rFonts w:ascii="Arial" w:hAnsi="Arial" w:cs="Arial"/>
          <w:sz w:val="24"/>
          <w:szCs w:val="24"/>
        </w:rPr>
        <w:t xml:space="preserve"> na samostojeći način.</w:t>
      </w:r>
    </w:p>
    <w:p w14:paraId="3FB80922" w14:textId="77777777" w:rsidR="00AD4CB5" w:rsidRPr="00997EBE" w:rsidRDefault="00AD4CB5" w:rsidP="00AD4CB5">
      <w:pPr>
        <w:ind w:left="709" w:right="6"/>
        <w:jc w:val="both"/>
        <w:rPr>
          <w:rFonts w:ascii="Arial" w:hAnsi="Arial" w:cs="Arial"/>
          <w:sz w:val="24"/>
          <w:szCs w:val="24"/>
        </w:rPr>
      </w:pPr>
      <w:r w:rsidRPr="00997EBE">
        <w:rPr>
          <w:rFonts w:ascii="Arial" w:hAnsi="Arial" w:cs="Arial"/>
          <w:sz w:val="24"/>
          <w:szCs w:val="24"/>
        </w:rPr>
        <w:t xml:space="preserve">Kako je riječ o neizgrađenom dijelu </w:t>
      </w:r>
      <w:r>
        <w:rPr>
          <w:rFonts w:ascii="Arial" w:hAnsi="Arial" w:cs="Arial"/>
          <w:sz w:val="24"/>
          <w:szCs w:val="24"/>
        </w:rPr>
        <w:t>izdvojenog građevinskog područja</w:t>
      </w:r>
      <w:r w:rsidRPr="00997EBE">
        <w:rPr>
          <w:rFonts w:ascii="Arial" w:hAnsi="Arial" w:cs="Arial"/>
          <w:sz w:val="24"/>
          <w:szCs w:val="24"/>
        </w:rPr>
        <w:t xml:space="preserve">, na površinama </w:t>
      </w:r>
      <w:r>
        <w:rPr>
          <w:rFonts w:ascii="Arial" w:hAnsi="Arial" w:cs="Arial"/>
          <w:sz w:val="24"/>
          <w:szCs w:val="24"/>
        </w:rPr>
        <w:t>ugostiteljsko-turističke</w:t>
      </w:r>
      <w:r w:rsidRPr="00997EBE">
        <w:rPr>
          <w:rFonts w:ascii="Arial" w:hAnsi="Arial" w:cs="Arial"/>
          <w:sz w:val="24"/>
          <w:szCs w:val="24"/>
        </w:rPr>
        <w:t xml:space="preserve"> namjene predviđena je izgradnja građevi</w:t>
      </w:r>
      <w:r>
        <w:rPr>
          <w:rFonts w:ascii="Arial" w:hAnsi="Arial" w:cs="Arial"/>
          <w:sz w:val="24"/>
          <w:szCs w:val="24"/>
        </w:rPr>
        <w:t>na na samostojeći način i etažnosti</w:t>
      </w:r>
      <w:r w:rsidRPr="00997EBE">
        <w:rPr>
          <w:rFonts w:ascii="Arial" w:hAnsi="Arial" w:cs="Arial"/>
          <w:sz w:val="24"/>
          <w:szCs w:val="24"/>
        </w:rPr>
        <w:t xml:space="preserve"> </w:t>
      </w:r>
      <w:r>
        <w:rPr>
          <w:rFonts w:ascii="Arial" w:hAnsi="Arial" w:cs="Arial"/>
          <w:sz w:val="24"/>
          <w:szCs w:val="24"/>
        </w:rPr>
        <w:t>Su+P+1, P+1, S+P s manjom gustoćom izgrađenosti</w:t>
      </w:r>
      <w:r w:rsidRPr="00997EBE">
        <w:rPr>
          <w:rFonts w:ascii="Arial" w:hAnsi="Arial" w:cs="Arial"/>
          <w:sz w:val="24"/>
          <w:szCs w:val="24"/>
        </w:rPr>
        <w:t xml:space="preserve">. To su površine predviđene za izgradnju </w:t>
      </w:r>
      <w:r>
        <w:rPr>
          <w:rFonts w:ascii="Arial" w:hAnsi="Arial" w:cs="Arial"/>
          <w:sz w:val="24"/>
          <w:szCs w:val="24"/>
        </w:rPr>
        <w:t>isključivo ugostiteljsko-turističkih</w:t>
      </w:r>
      <w:r w:rsidRPr="00997EBE">
        <w:rPr>
          <w:rFonts w:ascii="Arial" w:hAnsi="Arial" w:cs="Arial"/>
          <w:sz w:val="24"/>
          <w:szCs w:val="24"/>
        </w:rPr>
        <w:t xml:space="preserve"> građevina na građevnim česticama </w:t>
      </w:r>
      <w:r>
        <w:rPr>
          <w:rFonts w:ascii="Arial" w:hAnsi="Arial" w:cs="Arial"/>
          <w:sz w:val="24"/>
          <w:szCs w:val="24"/>
        </w:rPr>
        <w:t xml:space="preserve">na kojima je max. dopuštena izgrađenost 30% </w:t>
      </w:r>
      <w:r w:rsidRPr="00997EBE">
        <w:rPr>
          <w:rFonts w:ascii="Arial" w:hAnsi="Arial" w:cs="Arial"/>
          <w:sz w:val="24"/>
          <w:szCs w:val="24"/>
        </w:rPr>
        <w:t>sa značajnijim ozelenjenim površinama</w:t>
      </w:r>
      <w:r>
        <w:rPr>
          <w:rFonts w:ascii="Arial" w:hAnsi="Arial" w:cs="Arial"/>
          <w:sz w:val="24"/>
          <w:szCs w:val="24"/>
        </w:rPr>
        <w:t xml:space="preserve"> (40%)</w:t>
      </w:r>
      <w:r w:rsidRPr="00997EBE">
        <w:rPr>
          <w:rFonts w:ascii="Arial" w:hAnsi="Arial" w:cs="Arial"/>
          <w:sz w:val="24"/>
          <w:szCs w:val="24"/>
        </w:rPr>
        <w:t>.</w:t>
      </w:r>
    </w:p>
    <w:p w14:paraId="124336D2" w14:textId="77777777" w:rsidR="00AD4CB5" w:rsidRPr="00997EBE" w:rsidRDefault="00AD4CB5" w:rsidP="00AD4CB5">
      <w:pPr>
        <w:ind w:left="709" w:right="6"/>
        <w:jc w:val="both"/>
        <w:rPr>
          <w:rFonts w:ascii="Arial" w:hAnsi="Arial" w:cs="Arial"/>
          <w:sz w:val="24"/>
          <w:szCs w:val="24"/>
        </w:rPr>
      </w:pPr>
      <w:r>
        <w:rPr>
          <w:rFonts w:ascii="Arial" w:hAnsi="Arial" w:cs="Arial"/>
          <w:sz w:val="24"/>
          <w:szCs w:val="24"/>
        </w:rPr>
        <w:t>Prateći sadržaji imaju najveću etažnost P+1.</w:t>
      </w:r>
      <w:r w:rsidRPr="004B29AF">
        <w:rPr>
          <w:rFonts w:ascii="Arial" w:hAnsi="Arial" w:cs="Arial"/>
          <w:sz w:val="24"/>
          <w:szCs w:val="24"/>
        </w:rPr>
        <w:t xml:space="preserve"> </w:t>
      </w:r>
      <w:r w:rsidRPr="00997EBE">
        <w:rPr>
          <w:rFonts w:ascii="Arial" w:hAnsi="Arial" w:cs="Arial"/>
          <w:sz w:val="24"/>
          <w:szCs w:val="24"/>
        </w:rPr>
        <w:t xml:space="preserve">Način i uvjeti gradnje građevina </w:t>
      </w:r>
      <w:r>
        <w:rPr>
          <w:rFonts w:ascii="Arial" w:hAnsi="Arial" w:cs="Arial"/>
          <w:sz w:val="24"/>
          <w:szCs w:val="24"/>
        </w:rPr>
        <w:t>ovih</w:t>
      </w:r>
      <w:r w:rsidRPr="00997EBE">
        <w:rPr>
          <w:rFonts w:ascii="Arial" w:hAnsi="Arial" w:cs="Arial"/>
          <w:sz w:val="24"/>
          <w:szCs w:val="24"/>
        </w:rPr>
        <w:t xml:space="preserve"> namjena unutar </w:t>
      </w:r>
      <w:r>
        <w:rPr>
          <w:rFonts w:ascii="Arial" w:hAnsi="Arial" w:cs="Arial"/>
          <w:sz w:val="24"/>
          <w:szCs w:val="24"/>
        </w:rPr>
        <w:t>turističke</w:t>
      </w:r>
      <w:r w:rsidRPr="00997EBE">
        <w:rPr>
          <w:rFonts w:ascii="Arial" w:hAnsi="Arial" w:cs="Arial"/>
          <w:sz w:val="24"/>
          <w:szCs w:val="24"/>
        </w:rPr>
        <w:t xml:space="preserve"> zone isti su kao i oni koji su određeni za građevine </w:t>
      </w:r>
      <w:r>
        <w:rPr>
          <w:rFonts w:ascii="Arial" w:hAnsi="Arial" w:cs="Arial"/>
          <w:sz w:val="24"/>
          <w:szCs w:val="24"/>
        </w:rPr>
        <w:t>kuća za odmor.</w:t>
      </w:r>
    </w:p>
    <w:p w14:paraId="379AC51F" w14:textId="77777777" w:rsidR="00AD4CB5" w:rsidRPr="00E1262A" w:rsidRDefault="00AD4CB5" w:rsidP="00AD4CB5">
      <w:pPr>
        <w:pStyle w:val="Bezproreda"/>
        <w:jc w:val="both"/>
        <w:rPr>
          <w:rFonts w:ascii="Arial" w:hAnsi="Arial" w:cs="Arial"/>
          <w:b/>
          <w:sz w:val="24"/>
          <w:szCs w:val="24"/>
        </w:rPr>
      </w:pPr>
      <w:r w:rsidRPr="00E1262A">
        <w:rPr>
          <w:rFonts w:ascii="Arial" w:hAnsi="Arial" w:cs="Arial"/>
          <w:b/>
          <w:sz w:val="24"/>
          <w:szCs w:val="24"/>
        </w:rPr>
        <w:t>3.6.2. Mjere zaštite prirodnih vrijednosti i posebnosti i kulturno-povijesnih i ambijentalnih cjelina</w:t>
      </w:r>
    </w:p>
    <w:p w14:paraId="4788FDE5" w14:textId="77777777" w:rsidR="00AD4CB5" w:rsidRDefault="00AD4CB5" w:rsidP="00AD4CB5">
      <w:pPr>
        <w:pStyle w:val="Bezproreda"/>
        <w:jc w:val="both"/>
        <w:rPr>
          <w:b/>
          <w:sz w:val="24"/>
          <w:szCs w:val="24"/>
        </w:rPr>
      </w:pPr>
    </w:p>
    <w:p w14:paraId="6D81068A" w14:textId="77777777" w:rsidR="00AD4CB5" w:rsidRDefault="00AD4CB5" w:rsidP="00AD4CB5">
      <w:pPr>
        <w:pStyle w:val="Tijeloteksta"/>
        <w:ind w:left="720"/>
        <w:jc w:val="left"/>
        <w:rPr>
          <w:rFonts w:ascii="Arial" w:hAnsi="Arial"/>
          <w:sz w:val="24"/>
          <w:szCs w:val="24"/>
        </w:rPr>
      </w:pPr>
      <w:r>
        <w:rPr>
          <w:rFonts w:ascii="Arial" w:hAnsi="Arial"/>
          <w:sz w:val="24"/>
          <w:szCs w:val="24"/>
        </w:rPr>
        <w:t>Unutar obuhvata ovog Plana nema zaštićenih prirodnih vrijednosti i posebnosti i kulturno-povijesnih i ambijentalnih cjelina.</w:t>
      </w:r>
    </w:p>
    <w:p w14:paraId="09E4DFDC" w14:textId="77777777" w:rsidR="00AD4CB5" w:rsidRPr="00DE4045" w:rsidRDefault="00AD4CB5" w:rsidP="00AD4CB5">
      <w:pPr>
        <w:pStyle w:val="Tijeloteksta"/>
        <w:ind w:left="720"/>
        <w:jc w:val="left"/>
        <w:rPr>
          <w:rFonts w:ascii="Arial" w:hAnsi="Arial"/>
          <w:sz w:val="24"/>
          <w:szCs w:val="24"/>
        </w:rPr>
      </w:pPr>
    </w:p>
    <w:p w14:paraId="2C6CBAFD" w14:textId="77777777" w:rsidR="00AD4CB5" w:rsidRDefault="00AD4CB5" w:rsidP="00AD4CB5">
      <w:pPr>
        <w:pStyle w:val="Bezproreda"/>
        <w:jc w:val="both"/>
        <w:rPr>
          <w:rFonts w:ascii="Arial" w:hAnsi="Arial" w:cs="Arial"/>
          <w:b/>
          <w:sz w:val="24"/>
          <w:szCs w:val="24"/>
        </w:rPr>
      </w:pPr>
    </w:p>
    <w:p w14:paraId="624E3AFF" w14:textId="77777777" w:rsidR="00AD4CB5" w:rsidRDefault="00AD4CB5" w:rsidP="00AD4CB5">
      <w:pPr>
        <w:pStyle w:val="Bezproreda"/>
        <w:jc w:val="both"/>
        <w:rPr>
          <w:rFonts w:ascii="Arial" w:hAnsi="Arial" w:cs="Arial"/>
          <w:b/>
          <w:sz w:val="24"/>
          <w:szCs w:val="24"/>
        </w:rPr>
      </w:pPr>
    </w:p>
    <w:p w14:paraId="6E3A4697" w14:textId="77777777" w:rsidR="00AD4CB5" w:rsidRDefault="00AD4CB5" w:rsidP="00AD4CB5">
      <w:pPr>
        <w:pStyle w:val="Bezproreda"/>
        <w:jc w:val="both"/>
        <w:rPr>
          <w:rFonts w:ascii="Arial" w:hAnsi="Arial" w:cs="Arial"/>
          <w:b/>
          <w:sz w:val="24"/>
          <w:szCs w:val="24"/>
        </w:rPr>
      </w:pPr>
    </w:p>
    <w:p w14:paraId="4CB2F5A8" w14:textId="77777777" w:rsidR="00114F1A" w:rsidRDefault="00114F1A"/>
    <w:sectPr w:rsidR="00114F1A" w:rsidSect="001269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43D9" w14:textId="77777777" w:rsidR="001B6B74" w:rsidRDefault="001B6B74" w:rsidP="00D7282B">
      <w:pPr>
        <w:spacing w:after="0" w:line="240" w:lineRule="auto"/>
      </w:pPr>
      <w:r>
        <w:separator/>
      </w:r>
    </w:p>
  </w:endnote>
  <w:endnote w:type="continuationSeparator" w:id="0">
    <w:p w14:paraId="0B6AFFF5" w14:textId="77777777" w:rsidR="001B6B74" w:rsidRDefault="001B6B74" w:rsidP="00D7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58683"/>
      <w:docPartObj>
        <w:docPartGallery w:val="Page Numbers (Bottom of Page)"/>
        <w:docPartUnique/>
      </w:docPartObj>
    </w:sdtPr>
    <w:sdtEndPr/>
    <w:sdtContent>
      <w:p w14:paraId="1D2DF6AD" w14:textId="2ED12F8C" w:rsidR="00D7282B" w:rsidRDefault="00D7282B">
        <w:pPr>
          <w:pStyle w:val="Podnoje"/>
          <w:jc w:val="right"/>
        </w:pPr>
        <w:r>
          <w:fldChar w:fldCharType="begin"/>
        </w:r>
        <w:r>
          <w:instrText>PAGE   \* MERGEFORMAT</w:instrText>
        </w:r>
        <w:r>
          <w:fldChar w:fldCharType="separate"/>
        </w:r>
        <w:r w:rsidR="003E696F">
          <w:rPr>
            <w:noProof/>
          </w:rPr>
          <w:t>4</w:t>
        </w:r>
        <w:r>
          <w:fldChar w:fldCharType="end"/>
        </w:r>
      </w:p>
    </w:sdtContent>
  </w:sdt>
  <w:p w14:paraId="319F68DA" w14:textId="4F535380" w:rsidR="00D7282B" w:rsidRDefault="00D7282B">
    <w:pPr>
      <w:pStyle w:val="Podnoje"/>
    </w:pPr>
    <w:r>
      <w:t>312 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AB38A" w14:textId="77777777" w:rsidR="001B6B74" w:rsidRDefault="001B6B74" w:rsidP="00D7282B">
      <w:pPr>
        <w:spacing w:after="0" w:line="240" w:lineRule="auto"/>
      </w:pPr>
      <w:r>
        <w:separator/>
      </w:r>
    </w:p>
  </w:footnote>
  <w:footnote w:type="continuationSeparator" w:id="0">
    <w:p w14:paraId="0A45E7B9" w14:textId="77777777" w:rsidR="001B6B74" w:rsidRDefault="001B6B74" w:rsidP="00D7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A611" w14:textId="18CA6267" w:rsidR="00D7282B" w:rsidRPr="00D7282B" w:rsidRDefault="00D7282B" w:rsidP="00DA1443">
    <w:pPr>
      <w:pStyle w:val="Zaglavlje"/>
      <w:rPr>
        <w:sz w:val="20"/>
        <w:szCs w:val="20"/>
        <w:u w:val="single"/>
      </w:rPr>
    </w:pPr>
    <w:r w:rsidRPr="00D7282B">
      <w:rPr>
        <w:sz w:val="20"/>
        <w:szCs w:val="20"/>
        <w:u w:val="single"/>
      </w:rPr>
      <w:t xml:space="preserve">URBANISTIČKI PLAN UREĐENJA SPILA,SUTIVAN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36F"/>
    <w:multiLevelType w:val="multilevel"/>
    <w:tmpl w:val="334446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73A62AF"/>
    <w:multiLevelType w:val="multilevel"/>
    <w:tmpl w:val="3D2650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CA60B69"/>
    <w:multiLevelType w:val="multilevel"/>
    <w:tmpl w:val="BDEEEBDE"/>
    <w:lvl w:ilvl="0">
      <w:start w:val="1"/>
      <w:numFmt w:val="decimal"/>
      <w:lvlText w:val="%1"/>
      <w:lvlJc w:val="left"/>
      <w:pPr>
        <w:ind w:left="524" w:hanging="524"/>
      </w:pPr>
      <w:rPr>
        <w:rFonts w:hint="default"/>
      </w:rPr>
    </w:lvl>
    <w:lvl w:ilvl="1">
      <w:start w:val="1"/>
      <w:numFmt w:val="decimal"/>
      <w:lvlText w:val="%1.%2"/>
      <w:lvlJc w:val="left"/>
      <w:pPr>
        <w:ind w:left="524" w:hanging="52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F351C8F"/>
    <w:multiLevelType w:val="hybridMultilevel"/>
    <w:tmpl w:val="41FEFAEA"/>
    <w:lvl w:ilvl="0" w:tplc="0026F9EA">
      <w:start w:val="1"/>
      <w:numFmt w:val="bullet"/>
      <w:pStyle w:val="nabrajanjeskockicamasuvlakom"/>
      <w:lvlText w:val=""/>
      <w:lvlJc w:val="left"/>
      <w:pPr>
        <w:tabs>
          <w:tab w:val="num" w:pos="454"/>
        </w:tabs>
        <w:ind w:left="454" w:hanging="17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78860E4F"/>
    <w:multiLevelType w:val="hybridMultilevel"/>
    <w:tmpl w:val="31B6743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B5"/>
    <w:rsid w:val="000B43E0"/>
    <w:rsid w:val="000D4B35"/>
    <w:rsid w:val="00114F1A"/>
    <w:rsid w:val="00126971"/>
    <w:rsid w:val="001B6B74"/>
    <w:rsid w:val="001C7820"/>
    <w:rsid w:val="002A5B77"/>
    <w:rsid w:val="003124CC"/>
    <w:rsid w:val="003E696F"/>
    <w:rsid w:val="00403E02"/>
    <w:rsid w:val="00647EE5"/>
    <w:rsid w:val="00665FD0"/>
    <w:rsid w:val="00744AC2"/>
    <w:rsid w:val="00861B7F"/>
    <w:rsid w:val="00880851"/>
    <w:rsid w:val="008E6C0E"/>
    <w:rsid w:val="0095028C"/>
    <w:rsid w:val="00A75266"/>
    <w:rsid w:val="00AD4CB5"/>
    <w:rsid w:val="00B56A5B"/>
    <w:rsid w:val="00C407E5"/>
    <w:rsid w:val="00C543DC"/>
    <w:rsid w:val="00C857F4"/>
    <w:rsid w:val="00D7282B"/>
    <w:rsid w:val="00DA1443"/>
    <w:rsid w:val="00E80950"/>
    <w:rsid w:val="00FD05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AD4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AD4CB5"/>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7">
    <w:name w:val="heading 7"/>
    <w:basedOn w:val="Normal"/>
    <w:next w:val="Normal"/>
    <w:link w:val="Naslov7Char"/>
    <w:qFormat/>
    <w:rsid w:val="00AD4CB5"/>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AD4CB5"/>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rsid w:val="00AD4CB5"/>
    <w:rPr>
      <w:rFonts w:ascii="Arial" w:eastAsia="Times New Roman" w:hAnsi="Arial" w:cs="Times New Roman"/>
      <w:sz w:val="24"/>
      <w:szCs w:val="24"/>
      <w:u w:val="single"/>
    </w:rPr>
  </w:style>
  <w:style w:type="character" w:customStyle="1" w:styleId="Naslov7Char">
    <w:name w:val="Naslov 7 Char"/>
    <w:basedOn w:val="Zadanifontodlomka"/>
    <w:link w:val="Naslov7"/>
    <w:rsid w:val="00AD4CB5"/>
    <w:rPr>
      <w:rFonts w:ascii="Arial" w:eastAsia="Times New Roman" w:hAnsi="Arial" w:cs="Times New Roman"/>
      <w:sz w:val="28"/>
      <w:szCs w:val="24"/>
    </w:rPr>
  </w:style>
  <w:style w:type="paragraph" w:styleId="Tijeloteksta">
    <w:name w:val="Body Text"/>
    <w:basedOn w:val="Normal"/>
    <w:link w:val="TijelotekstaChar"/>
    <w:rsid w:val="00AD4CB5"/>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AD4CB5"/>
    <w:rPr>
      <w:rFonts w:ascii="Times New Roman" w:eastAsia="Times New Roman" w:hAnsi="Times New Roman" w:cs="Times New Roman"/>
      <w:szCs w:val="20"/>
    </w:rPr>
  </w:style>
  <w:style w:type="paragraph" w:customStyle="1" w:styleId="nabrajanjeskockicamasuvlakom">
    <w:name w:val="nabrajanje s kockicama s uvlakom"/>
    <w:basedOn w:val="Normal"/>
    <w:rsid w:val="00AD4CB5"/>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AD4CB5"/>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AD4CB5"/>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AD4CB5"/>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AD4CB5"/>
    <w:rPr>
      <w:rFonts w:ascii="Arial" w:eastAsia="Times New Roman" w:hAnsi="Arial" w:cs="Times New Roman"/>
      <w:szCs w:val="24"/>
      <w:lang w:eastAsia="en-US"/>
    </w:rPr>
  </w:style>
  <w:style w:type="paragraph" w:styleId="Tekstbalonia">
    <w:name w:val="Balloon Text"/>
    <w:basedOn w:val="Normal"/>
    <w:link w:val="TekstbaloniaChar"/>
    <w:uiPriority w:val="99"/>
    <w:semiHidden/>
    <w:unhideWhenUsed/>
    <w:rsid w:val="009502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5028C"/>
    <w:rPr>
      <w:rFonts w:ascii="Tahoma" w:hAnsi="Tahoma" w:cs="Tahoma"/>
      <w:sz w:val="16"/>
      <w:szCs w:val="16"/>
    </w:rPr>
  </w:style>
  <w:style w:type="paragraph" w:customStyle="1" w:styleId="janja">
    <w:name w:val="janja"/>
    <w:basedOn w:val="Normal"/>
    <w:rsid w:val="00744AC2"/>
    <w:pPr>
      <w:spacing w:after="0" w:line="240" w:lineRule="auto"/>
    </w:pPr>
    <w:rPr>
      <w:rFonts w:ascii="Arial" w:eastAsia="Times New Roman" w:hAnsi="Arial" w:cs="Times New Roman"/>
      <w:szCs w:val="20"/>
      <w:lang w:val="en-GB"/>
    </w:rPr>
  </w:style>
  <w:style w:type="paragraph" w:styleId="Zaglavlje">
    <w:name w:val="header"/>
    <w:basedOn w:val="Normal"/>
    <w:link w:val="ZaglavljeChar"/>
    <w:uiPriority w:val="99"/>
    <w:unhideWhenUsed/>
    <w:rsid w:val="00D7282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D7282B"/>
  </w:style>
  <w:style w:type="paragraph" w:styleId="Podnoje">
    <w:name w:val="footer"/>
    <w:basedOn w:val="Normal"/>
    <w:link w:val="PodnojeChar"/>
    <w:uiPriority w:val="99"/>
    <w:unhideWhenUsed/>
    <w:rsid w:val="00D7282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D72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AD4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AD4CB5"/>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7">
    <w:name w:val="heading 7"/>
    <w:basedOn w:val="Normal"/>
    <w:next w:val="Normal"/>
    <w:link w:val="Naslov7Char"/>
    <w:qFormat/>
    <w:rsid w:val="00AD4CB5"/>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AD4CB5"/>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rsid w:val="00AD4CB5"/>
    <w:rPr>
      <w:rFonts w:ascii="Arial" w:eastAsia="Times New Roman" w:hAnsi="Arial" w:cs="Times New Roman"/>
      <w:sz w:val="24"/>
      <w:szCs w:val="24"/>
      <w:u w:val="single"/>
    </w:rPr>
  </w:style>
  <w:style w:type="character" w:customStyle="1" w:styleId="Naslov7Char">
    <w:name w:val="Naslov 7 Char"/>
    <w:basedOn w:val="Zadanifontodlomka"/>
    <w:link w:val="Naslov7"/>
    <w:rsid w:val="00AD4CB5"/>
    <w:rPr>
      <w:rFonts w:ascii="Arial" w:eastAsia="Times New Roman" w:hAnsi="Arial" w:cs="Times New Roman"/>
      <w:sz w:val="28"/>
      <w:szCs w:val="24"/>
    </w:rPr>
  </w:style>
  <w:style w:type="paragraph" w:styleId="Tijeloteksta">
    <w:name w:val="Body Text"/>
    <w:basedOn w:val="Normal"/>
    <w:link w:val="TijelotekstaChar"/>
    <w:rsid w:val="00AD4CB5"/>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AD4CB5"/>
    <w:rPr>
      <w:rFonts w:ascii="Times New Roman" w:eastAsia="Times New Roman" w:hAnsi="Times New Roman" w:cs="Times New Roman"/>
      <w:szCs w:val="20"/>
    </w:rPr>
  </w:style>
  <w:style w:type="paragraph" w:customStyle="1" w:styleId="nabrajanjeskockicamasuvlakom">
    <w:name w:val="nabrajanje s kockicama s uvlakom"/>
    <w:basedOn w:val="Normal"/>
    <w:rsid w:val="00AD4CB5"/>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AD4CB5"/>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AD4CB5"/>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AD4CB5"/>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AD4CB5"/>
    <w:rPr>
      <w:rFonts w:ascii="Arial" w:eastAsia="Times New Roman" w:hAnsi="Arial" w:cs="Times New Roman"/>
      <w:szCs w:val="24"/>
      <w:lang w:eastAsia="en-US"/>
    </w:rPr>
  </w:style>
  <w:style w:type="paragraph" w:styleId="Tekstbalonia">
    <w:name w:val="Balloon Text"/>
    <w:basedOn w:val="Normal"/>
    <w:link w:val="TekstbaloniaChar"/>
    <w:uiPriority w:val="99"/>
    <w:semiHidden/>
    <w:unhideWhenUsed/>
    <w:rsid w:val="009502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5028C"/>
    <w:rPr>
      <w:rFonts w:ascii="Tahoma" w:hAnsi="Tahoma" w:cs="Tahoma"/>
      <w:sz w:val="16"/>
      <w:szCs w:val="16"/>
    </w:rPr>
  </w:style>
  <w:style w:type="paragraph" w:customStyle="1" w:styleId="janja">
    <w:name w:val="janja"/>
    <w:basedOn w:val="Normal"/>
    <w:rsid w:val="00744AC2"/>
    <w:pPr>
      <w:spacing w:after="0" w:line="240" w:lineRule="auto"/>
    </w:pPr>
    <w:rPr>
      <w:rFonts w:ascii="Arial" w:eastAsia="Times New Roman" w:hAnsi="Arial" w:cs="Times New Roman"/>
      <w:szCs w:val="20"/>
      <w:lang w:val="en-GB"/>
    </w:rPr>
  </w:style>
  <w:style w:type="paragraph" w:styleId="Zaglavlje">
    <w:name w:val="header"/>
    <w:basedOn w:val="Normal"/>
    <w:link w:val="ZaglavljeChar"/>
    <w:uiPriority w:val="99"/>
    <w:unhideWhenUsed/>
    <w:rsid w:val="00D7282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D7282B"/>
  </w:style>
  <w:style w:type="paragraph" w:styleId="Podnoje">
    <w:name w:val="footer"/>
    <w:basedOn w:val="Normal"/>
    <w:link w:val="PodnojeChar"/>
    <w:uiPriority w:val="99"/>
    <w:unhideWhenUsed/>
    <w:rsid w:val="00D7282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D7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2494</Words>
  <Characters>14216</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cp:lastPrinted>2024-08-01T14:28:00Z</cp:lastPrinted>
  <dcterms:created xsi:type="dcterms:W3CDTF">2025-06-25T07:50:00Z</dcterms:created>
  <dcterms:modified xsi:type="dcterms:W3CDTF">2025-06-25T07:50:00Z</dcterms:modified>
</cp:coreProperties>
</file>