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421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NACRTU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>PRIJEDLOG</w:t>
            </w:r>
            <w:r w:rsidR="0064217B">
              <w:rPr>
                <w:rFonts w:asciiTheme="minorHAnsi" w:eastAsia="Times New Roman" w:hAnsiTheme="minorHAnsi" w:cstheme="minorHAnsi"/>
                <w:sz w:val="20"/>
                <w:szCs w:val="20"/>
              </w:rPr>
              <w:t>A PLANA UPRAVLJANJA POMORSKIM DOBROM NA PODRUČJU OPĆINE SUTIVAN ZA 2023. GODINU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64217B" w:rsidP="003807F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NACRT PRIJEDLOGA PLANA UPRAVLJANJA POMORSKIM DOBROM NA PODRUČJU OPĆINE SUTIVAN ZA 2023. GODINU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</w:t>
            </w:r>
            <w:r w:rsidR="005717EA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ijela nadležnog za izradu akta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64217B" w:rsidP="005717EA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06. prosinca 2022.   do 06. siječnja 2023. godine</w:t>
            </w:r>
            <w:bookmarkStart w:id="0" w:name="_GoBack"/>
            <w:bookmarkEnd w:id="0"/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r w:rsidR="006271D7">
        <w:t xml:space="preserve">ili poštom na adresu: Općina </w:t>
      </w:r>
      <w:proofErr w:type="spellStart"/>
      <w:r w:rsidR="006271D7">
        <w:t>Sutivan</w:t>
      </w:r>
      <w:proofErr w:type="spellEnd"/>
      <w:r w:rsidR="006271D7">
        <w:t xml:space="preserve">, </w:t>
      </w:r>
      <w:proofErr w:type="spellStart"/>
      <w:r w:rsidR="006271D7">
        <w:t>Sutivan</w:t>
      </w:r>
      <w:proofErr w:type="spellEnd"/>
      <w:r w:rsidR="006271D7">
        <w:t xml:space="preserve">, Trg Dr. Franje Tuđmana 1. </w:t>
      </w:r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807FE"/>
    <w:rsid w:val="003C03EB"/>
    <w:rsid w:val="00457702"/>
    <w:rsid w:val="004760CB"/>
    <w:rsid w:val="005558E8"/>
    <w:rsid w:val="005717EA"/>
    <w:rsid w:val="005B5E5D"/>
    <w:rsid w:val="005C5A3C"/>
    <w:rsid w:val="006271D7"/>
    <w:rsid w:val="0064217B"/>
    <w:rsid w:val="006E2048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2022-12-06T12:28:00Z</dcterms:created>
  <dcterms:modified xsi:type="dcterms:W3CDTF">2022-12-06T12:28:00Z</dcterms:modified>
</cp:coreProperties>
</file>