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4C6" w:rsidRPr="00F174C6" w:rsidRDefault="00F174C6" w:rsidP="00F174C6">
      <w:pPr>
        <w:pStyle w:val="BodyText"/>
        <w:jc w:val="both"/>
        <w:rPr>
          <w:rFonts w:ascii="Arial" w:hAnsi="Arial" w:cs="Arial"/>
          <w:szCs w:val="24"/>
        </w:rPr>
      </w:pPr>
      <w:proofErr w:type="gramStart"/>
      <w:r w:rsidRPr="00F174C6">
        <w:rPr>
          <w:rFonts w:ascii="Arial" w:hAnsi="Arial" w:cs="Arial"/>
          <w:szCs w:val="24"/>
        </w:rPr>
        <w:t xml:space="preserve">Na temelju članka </w:t>
      </w:r>
      <w:r w:rsidRPr="00F174C6">
        <w:rPr>
          <w:rFonts w:ascii="Arial" w:hAnsi="Arial" w:cs="Arial"/>
          <w:color w:val="222222"/>
          <w:szCs w:val="24"/>
          <w:shd w:val="clear" w:color="auto" w:fill="FFFFFF"/>
        </w:rPr>
        <w:t>109.</w:t>
      </w:r>
      <w:proofErr w:type="gramEnd"/>
      <w:r w:rsidRPr="00F174C6">
        <w:rPr>
          <w:rFonts w:ascii="Arial" w:hAnsi="Arial" w:cs="Arial"/>
          <w:color w:val="222222"/>
          <w:szCs w:val="24"/>
          <w:shd w:val="clear" w:color="auto" w:fill="FFFFFF"/>
        </w:rPr>
        <w:t xml:space="preserve"> </w:t>
      </w:r>
      <w:proofErr w:type="gramStart"/>
      <w:r w:rsidRPr="00F174C6">
        <w:rPr>
          <w:rFonts w:ascii="Arial" w:hAnsi="Arial" w:cs="Arial"/>
          <w:color w:val="222222"/>
          <w:szCs w:val="24"/>
          <w:shd w:val="clear" w:color="auto" w:fill="FFFFFF"/>
        </w:rPr>
        <w:t>Zakona o prostornom uređenju ("Narodne novine" broj 153/13, 65/17)</w:t>
      </w:r>
      <w:r w:rsidRPr="00F174C6">
        <w:rPr>
          <w:rFonts w:ascii="Arial" w:hAnsi="Arial" w:cs="Arial"/>
          <w:szCs w:val="24"/>
        </w:rPr>
        <w:t>, članka 32.</w:t>
      </w:r>
      <w:proofErr w:type="gramEnd"/>
      <w:r w:rsidRPr="00F174C6">
        <w:rPr>
          <w:rFonts w:ascii="Arial" w:hAnsi="Arial" w:cs="Arial"/>
          <w:szCs w:val="24"/>
        </w:rPr>
        <w:t xml:space="preserve"> Statuta Općine Sutivan (“Službeni glasnik Općine Sutivan” br. 7/13, 2/14, 6/14, 5/18), Općinsko vijeće Općine Sutivan </w:t>
      </w:r>
      <w:proofErr w:type="gramStart"/>
      <w:r w:rsidRPr="00F174C6">
        <w:rPr>
          <w:rFonts w:ascii="Arial" w:hAnsi="Arial" w:cs="Arial"/>
          <w:szCs w:val="24"/>
        </w:rPr>
        <w:t>na</w:t>
      </w:r>
      <w:proofErr w:type="gramEnd"/>
      <w:r w:rsidRPr="00F174C6">
        <w:rPr>
          <w:rFonts w:ascii="Arial" w:hAnsi="Arial" w:cs="Arial"/>
          <w:szCs w:val="24"/>
        </w:rPr>
        <w:t xml:space="preserve"> … sjednici održanoj ... godine donijelo je </w:t>
      </w:r>
    </w:p>
    <w:p w:rsidR="00F174C6" w:rsidRPr="00F174C6" w:rsidRDefault="00F174C6" w:rsidP="00F174C6">
      <w:pPr>
        <w:pStyle w:val="BodyText"/>
        <w:spacing w:line="360" w:lineRule="auto"/>
        <w:jc w:val="center"/>
        <w:rPr>
          <w:rFonts w:ascii="Arial" w:hAnsi="Arial" w:cs="Arial"/>
          <w:b/>
          <w:szCs w:val="24"/>
        </w:rPr>
      </w:pPr>
      <w:r w:rsidRPr="00F174C6">
        <w:rPr>
          <w:rFonts w:ascii="Arial" w:hAnsi="Arial" w:cs="Arial"/>
          <w:b/>
          <w:szCs w:val="24"/>
        </w:rPr>
        <w:t>ODLUKU</w:t>
      </w:r>
    </w:p>
    <w:p w:rsidR="00F174C6" w:rsidRPr="00F174C6" w:rsidRDefault="00F174C6" w:rsidP="00F174C6">
      <w:pPr>
        <w:pStyle w:val="janja"/>
        <w:spacing w:before="120"/>
        <w:jc w:val="center"/>
        <w:rPr>
          <w:rFonts w:cs="Arial"/>
          <w:b/>
          <w:sz w:val="24"/>
          <w:szCs w:val="24"/>
        </w:rPr>
      </w:pPr>
      <w:r w:rsidRPr="00F174C6">
        <w:rPr>
          <w:rFonts w:cs="Arial"/>
          <w:b/>
          <w:sz w:val="24"/>
          <w:szCs w:val="24"/>
        </w:rPr>
        <w:t xml:space="preserve">O DONOŠENJU </w:t>
      </w:r>
      <w:r w:rsidRPr="00F174C6">
        <w:rPr>
          <w:rFonts w:cs="Arial"/>
          <w:b/>
          <w:color w:val="FF0000"/>
          <w:sz w:val="24"/>
          <w:szCs w:val="24"/>
        </w:rPr>
        <w:t>IZMJENA I DOPUNA</w:t>
      </w:r>
      <w:r w:rsidRPr="00F174C6">
        <w:rPr>
          <w:rFonts w:cs="Arial"/>
          <w:b/>
          <w:sz w:val="24"/>
          <w:szCs w:val="24"/>
        </w:rPr>
        <w:t xml:space="preserve"> URBANISTIČKOG PLANA UREĐENJA </w:t>
      </w:r>
      <w:r w:rsidRPr="00F174C6">
        <w:rPr>
          <w:rFonts w:cs="Arial"/>
          <w:b/>
          <w:sz w:val="24"/>
          <w:szCs w:val="24"/>
        </w:rPr>
        <w:br/>
        <w:t>MAJAKOVAC</w:t>
      </w:r>
    </w:p>
    <w:p w:rsidR="00F174C6" w:rsidRPr="00F174C6" w:rsidRDefault="00F174C6" w:rsidP="00F174C6">
      <w:pPr>
        <w:pStyle w:val="normal0"/>
        <w:widowControl w:val="0"/>
        <w:pBdr>
          <w:top w:val="nil"/>
          <w:left w:val="nil"/>
          <w:bottom w:val="nil"/>
          <w:right w:val="nil"/>
          <w:between w:val="nil"/>
        </w:pBdr>
        <w:spacing w:before="248" w:line="240" w:lineRule="auto"/>
        <w:ind w:left="123"/>
        <w:rPr>
          <w:b/>
          <w:color w:val="000000"/>
          <w:sz w:val="24"/>
          <w:szCs w:val="24"/>
        </w:rPr>
      </w:pPr>
      <w:r w:rsidRPr="00F174C6">
        <w:rPr>
          <w:b/>
          <w:color w:val="000000"/>
          <w:sz w:val="24"/>
          <w:szCs w:val="24"/>
        </w:rPr>
        <w:t xml:space="preserve">Članak 1.  </w:t>
      </w:r>
    </w:p>
    <w:p w:rsidR="00F174C6" w:rsidRPr="00F174C6" w:rsidRDefault="00F174C6" w:rsidP="00F174C6">
      <w:pPr>
        <w:pStyle w:val="normal0"/>
        <w:widowControl w:val="0"/>
        <w:pBdr>
          <w:top w:val="nil"/>
          <w:left w:val="nil"/>
          <w:bottom w:val="nil"/>
          <w:right w:val="nil"/>
          <w:between w:val="nil"/>
        </w:pBdr>
        <w:spacing w:before="248" w:line="240" w:lineRule="auto"/>
        <w:ind w:left="132"/>
        <w:rPr>
          <w:color w:val="000000"/>
          <w:sz w:val="24"/>
          <w:szCs w:val="24"/>
        </w:rPr>
      </w:pPr>
      <w:r w:rsidRPr="00F174C6">
        <w:rPr>
          <w:color w:val="000000"/>
          <w:sz w:val="24"/>
          <w:szCs w:val="24"/>
        </w:rPr>
        <w:t xml:space="preserve">Donosi se </w:t>
      </w:r>
      <w:r w:rsidRPr="00F174C6">
        <w:rPr>
          <w:color w:val="FF0000"/>
          <w:sz w:val="24"/>
          <w:szCs w:val="24"/>
        </w:rPr>
        <w:t xml:space="preserve">Izmjene i dopune </w:t>
      </w:r>
      <w:r w:rsidRPr="00F174C6">
        <w:rPr>
          <w:color w:val="000000"/>
          <w:sz w:val="24"/>
          <w:szCs w:val="24"/>
        </w:rPr>
        <w:t>Urbanistički</w:t>
      </w:r>
      <w:r w:rsidRPr="00F174C6">
        <w:rPr>
          <w:color w:val="FF0000"/>
          <w:sz w:val="24"/>
          <w:szCs w:val="24"/>
        </w:rPr>
        <w:t>og</w:t>
      </w:r>
      <w:r w:rsidRPr="00F174C6">
        <w:rPr>
          <w:color w:val="000000"/>
          <w:sz w:val="24"/>
          <w:szCs w:val="24"/>
        </w:rPr>
        <w:t xml:space="preserve"> plan</w:t>
      </w:r>
      <w:r w:rsidRPr="00F174C6">
        <w:rPr>
          <w:color w:val="FF0000"/>
          <w:sz w:val="24"/>
          <w:szCs w:val="24"/>
        </w:rPr>
        <w:t>a</w:t>
      </w:r>
      <w:r w:rsidRPr="00F174C6">
        <w:rPr>
          <w:color w:val="000000"/>
          <w:sz w:val="24"/>
          <w:szCs w:val="24"/>
        </w:rPr>
        <w:t xml:space="preserve"> uređenja MAJAKOVAC (u daljnjem tekstu – </w:t>
      </w:r>
      <w:r w:rsidRPr="00F174C6">
        <w:rPr>
          <w:color w:val="FF0000"/>
          <w:sz w:val="24"/>
          <w:szCs w:val="24"/>
        </w:rPr>
        <w:t xml:space="preserve">ID </w:t>
      </w:r>
      <w:r w:rsidRPr="00F174C6">
        <w:rPr>
          <w:color w:val="000000"/>
          <w:sz w:val="24"/>
          <w:szCs w:val="24"/>
        </w:rPr>
        <w:t xml:space="preserve">UPU).  </w:t>
      </w:r>
    </w:p>
    <w:p w:rsidR="00F174C6" w:rsidRPr="00F174C6" w:rsidRDefault="00F174C6" w:rsidP="00F174C6">
      <w:pPr>
        <w:pStyle w:val="normal0"/>
        <w:widowControl w:val="0"/>
        <w:pBdr>
          <w:top w:val="nil"/>
          <w:left w:val="nil"/>
          <w:bottom w:val="nil"/>
          <w:right w:val="nil"/>
          <w:between w:val="nil"/>
        </w:pBdr>
        <w:spacing w:before="248" w:line="228" w:lineRule="auto"/>
        <w:ind w:left="118" w:right="107" w:firstLine="14"/>
        <w:rPr>
          <w:color w:val="000000"/>
          <w:sz w:val="24"/>
          <w:szCs w:val="24"/>
        </w:rPr>
      </w:pPr>
      <w:r w:rsidRPr="00F174C6">
        <w:rPr>
          <w:color w:val="000000"/>
          <w:sz w:val="24"/>
          <w:szCs w:val="24"/>
        </w:rPr>
        <w:t xml:space="preserve">Elaborat </w:t>
      </w:r>
      <w:r w:rsidRPr="00F174C6">
        <w:rPr>
          <w:color w:val="FF0000"/>
          <w:sz w:val="24"/>
          <w:szCs w:val="24"/>
        </w:rPr>
        <w:t xml:space="preserve">ID </w:t>
      </w:r>
      <w:r w:rsidRPr="00F174C6">
        <w:rPr>
          <w:color w:val="000000"/>
          <w:sz w:val="24"/>
          <w:szCs w:val="24"/>
        </w:rPr>
        <w:t>UPU-a koji je izradila</w:t>
      </w:r>
      <w:r w:rsidRPr="00F174C6">
        <w:rPr>
          <w:strike/>
          <w:color w:val="000000"/>
          <w:sz w:val="24"/>
          <w:szCs w:val="24"/>
        </w:rPr>
        <w:t xml:space="preserve"> tvrtka Project Management Consulting d.o.o. iz Rijeke</w:t>
      </w:r>
      <w:r w:rsidRPr="00F174C6">
        <w:rPr>
          <w:color w:val="000000"/>
          <w:sz w:val="24"/>
          <w:szCs w:val="24"/>
        </w:rPr>
        <w:t xml:space="preserve"> </w:t>
      </w:r>
      <w:r w:rsidRPr="00F174C6">
        <w:rPr>
          <w:color w:val="FF0000"/>
          <w:sz w:val="24"/>
          <w:szCs w:val="24"/>
        </w:rPr>
        <w:t xml:space="preserve">312 arhitektonska radionica d.o.o. iz Splita </w:t>
      </w:r>
      <w:r w:rsidRPr="00F174C6">
        <w:rPr>
          <w:color w:val="000000"/>
          <w:sz w:val="24"/>
          <w:szCs w:val="24"/>
        </w:rPr>
        <w:t xml:space="preserve">je sastavni  dio ove odluke.  </w:t>
      </w:r>
    </w:p>
    <w:p w:rsidR="00F174C6" w:rsidRPr="00F174C6" w:rsidRDefault="00F174C6" w:rsidP="00F174C6">
      <w:pPr>
        <w:pStyle w:val="normal0"/>
        <w:widowControl w:val="0"/>
        <w:pBdr>
          <w:top w:val="nil"/>
          <w:left w:val="nil"/>
          <w:bottom w:val="nil"/>
          <w:right w:val="nil"/>
          <w:between w:val="nil"/>
        </w:pBdr>
        <w:spacing w:before="259" w:line="240" w:lineRule="auto"/>
        <w:ind w:left="123"/>
        <w:rPr>
          <w:b/>
          <w:color w:val="000000"/>
          <w:sz w:val="24"/>
          <w:szCs w:val="24"/>
        </w:rPr>
      </w:pPr>
      <w:r w:rsidRPr="00F174C6">
        <w:rPr>
          <w:b/>
          <w:color w:val="000000"/>
          <w:sz w:val="24"/>
          <w:szCs w:val="24"/>
        </w:rPr>
        <w:t xml:space="preserve">Članak 2.  </w:t>
      </w:r>
    </w:p>
    <w:p w:rsidR="00F174C6" w:rsidRPr="00F174C6" w:rsidRDefault="00F174C6" w:rsidP="00F174C6">
      <w:pPr>
        <w:pStyle w:val="normal0"/>
        <w:widowControl w:val="0"/>
        <w:pBdr>
          <w:top w:val="nil"/>
          <w:left w:val="nil"/>
          <w:bottom w:val="nil"/>
          <w:right w:val="nil"/>
          <w:between w:val="nil"/>
        </w:pBdr>
        <w:spacing w:before="248" w:line="228" w:lineRule="auto"/>
        <w:ind w:left="125" w:right="107" w:firstLine="7"/>
        <w:jc w:val="both"/>
        <w:rPr>
          <w:strike/>
          <w:color w:val="000000"/>
          <w:sz w:val="24"/>
          <w:szCs w:val="24"/>
        </w:rPr>
      </w:pPr>
      <w:r w:rsidRPr="00F174C6">
        <w:rPr>
          <w:color w:val="000000"/>
          <w:sz w:val="24"/>
          <w:szCs w:val="24"/>
        </w:rPr>
        <w:t xml:space="preserve">Elaborat </w:t>
      </w:r>
      <w:r w:rsidRPr="00F174C6">
        <w:rPr>
          <w:color w:val="FF0000"/>
          <w:sz w:val="24"/>
          <w:szCs w:val="24"/>
        </w:rPr>
        <w:t xml:space="preserve">ID </w:t>
      </w:r>
      <w:r w:rsidRPr="00F174C6">
        <w:rPr>
          <w:color w:val="000000"/>
          <w:sz w:val="24"/>
          <w:szCs w:val="24"/>
        </w:rPr>
        <w:t xml:space="preserve">UPU-a sastoji se od tekstualnog dijela, grafičkog dijela i obveznih priloga uvezanih u </w:t>
      </w:r>
      <w:r w:rsidRPr="00F174C6">
        <w:rPr>
          <w:color w:val="FF0000"/>
          <w:sz w:val="24"/>
          <w:szCs w:val="24"/>
        </w:rPr>
        <w:t>istoj</w:t>
      </w:r>
      <w:r w:rsidRPr="00F174C6">
        <w:rPr>
          <w:color w:val="000000"/>
          <w:sz w:val="24"/>
          <w:szCs w:val="24"/>
        </w:rPr>
        <w:t xml:space="preserve"> knjizi </w:t>
      </w:r>
      <w:r w:rsidRPr="00F174C6">
        <w:rPr>
          <w:strike/>
          <w:color w:val="000000"/>
          <w:sz w:val="24"/>
          <w:szCs w:val="24"/>
        </w:rPr>
        <w:t xml:space="preserve">1 i elaborata “Mjere zaštite od elementarnih nepogoda i ratnih opasnosti”, uvezanog u  knjizi 2.  </w:t>
      </w:r>
    </w:p>
    <w:p w:rsidR="00F174C6" w:rsidRPr="00F174C6" w:rsidRDefault="00F174C6" w:rsidP="00F174C6">
      <w:pPr>
        <w:pStyle w:val="normal0"/>
        <w:widowControl w:val="0"/>
        <w:pBdr>
          <w:top w:val="nil"/>
          <w:left w:val="nil"/>
          <w:bottom w:val="nil"/>
          <w:right w:val="nil"/>
          <w:between w:val="nil"/>
        </w:pBdr>
        <w:spacing w:before="259" w:line="240" w:lineRule="auto"/>
        <w:ind w:left="130"/>
        <w:rPr>
          <w:strike/>
          <w:color w:val="000000"/>
          <w:sz w:val="24"/>
          <w:szCs w:val="24"/>
        </w:rPr>
      </w:pPr>
      <w:r w:rsidRPr="00F174C6">
        <w:rPr>
          <w:strike/>
          <w:color w:val="000000"/>
          <w:sz w:val="24"/>
          <w:szCs w:val="24"/>
        </w:rPr>
        <w:t xml:space="preserve">Knjiga 1 sadrži:  </w:t>
      </w:r>
    </w:p>
    <w:p w:rsidR="00F174C6" w:rsidRPr="00F174C6" w:rsidRDefault="00F174C6" w:rsidP="00F174C6">
      <w:pPr>
        <w:pStyle w:val="normal0"/>
        <w:widowControl w:val="0"/>
        <w:pBdr>
          <w:top w:val="nil"/>
          <w:left w:val="nil"/>
          <w:bottom w:val="nil"/>
          <w:right w:val="nil"/>
          <w:between w:val="nil"/>
        </w:pBdr>
        <w:spacing w:before="248" w:line="240" w:lineRule="auto"/>
        <w:ind w:left="117"/>
        <w:rPr>
          <w:strike/>
          <w:color w:val="000000"/>
          <w:sz w:val="24"/>
          <w:szCs w:val="24"/>
        </w:rPr>
      </w:pPr>
      <w:r w:rsidRPr="00F174C6">
        <w:rPr>
          <w:strike/>
          <w:color w:val="000000"/>
          <w:sz w:val="24"/>
          <w:szCs w:val="24"/>
        </w:rPr>
        <w:t xml:space="preserve">TEKSTUALNI DIO  </w:t>
      </w:r>
    </w:p>
    <w:p w:rsidR="00F174C6" w:rsidRPr="00F174C6" w:rsidRDefault="00F174C6" w:rsidP="00F174C6">
      <w:pPr>
        <w:pStyle w:val="normal0"/>
        <w:widowControl w:val="0"/>
        <w:pBdr>
          <w:top w:val="nil"/>
          <w:left w:val="nil"/>
          <w:bottom w:val="nil"/>
          <w:right w:val="nil"/>
          <w:between w:val="nil"/>
        </w:pBdr>
        <w:spacing w:line="240" w:lineRule="auto"/>
        <w:ind w:left="121"/>
        <w:rPr>
          <w:strike/>
          <w:color w:val="000000"/>
          <w:sz w:val="24"/>
          <w:szCs w:val="24"/>
        </w:rPr>
      </w:pPr>
      <w:r w:rsidRPr="00F174C6">
        <w:rPr>
          <w:strike/>
          <w:color w:val="000000"/>
          <w:sz w:val="24"/>
          <w:szCs w:val="24"/>
        </w:rPr>
        <w:t xml:space="preserve">Odredbe za provođenje  </w:t>
      </w:r>
    </w:p>
    <w:p w:rsidR="00F174C6" w:rsidRPr="00F174C6" w:rsidRDefault="00F174C6" w:rsidP="00F174C6">
      <w:pPr>
        <w:pStyle w:val="normal0"/>
        <w:widowControl w:val="0"/>
        <w:pBdr>
          <w:top w:val="nil"/>
          <w:left w:val="nil"/>
          <w:bottom w:val="nil"/>
          <w:right w:val="nil"/>
          <w:between w:val="nil"/>
        </w:pBdr>
        <w:spacing w:before="248" w:line="240" w:lineRule="auto"/>
        <w:ind w:left="122"/>
        <w:rPr>
          <w:strike/>
          <w:color w:val="000000"/>
          <w:sz w:val="24"/>
          <w:szCs w:val="24"/>
        </w:rPr>
      </w:pPr>
      <w:r w:rsidRPr="00F174C6">
        <w:rPr>
          <w:strike/>
          <w:color w:val="000000"/>
          <w:sz w:val="24"/>
          <w:szCs w:val="24"/>
        </w:rPr>
        <w:t xml:space="preserve">GRAFIČKI DIO  </w:t>
      </w:r>
    </w:p>
    <w:p w:rsidR="00F174C6" w:rsidRPr="00F174C6" w:rsidRDefault="00F174C6" w:rsidP="00F174C6">
      <w:pPr>
        <w:pStyle w:val="normal0"/>
        <w:widowControl w:val="0"/>
        <w:pBdr>
          <w:top w:val="nil"/>
          <w:left w:val="nil"/>
          <w:bottom w:val="nil"/>
          <w:right w:val="nil"/>
          <w:between w:val="nil"/>
        </w:pBdr>
        <w:spacing w:line="228" w:lineRule="auto"/>
        <w:ind w:left="125" w:right="1586"/>
        <w:jc w:val="both"/>
        <w:rPr>
          <w:strike/>
          <w:color w:val="000000"/>
          <w:sz w:val="24"/>
          <w:szCs w:val="24"/>
        </w:rPr>
      </w:pPr>
      <w:r w:rsidRPr="00F174C6">
        <w:rPr>
          <w:strike/>
          <w:color w:val="000000"/>
          <w:sz w:val="24"/>
          <w:szCs w:val="24"/>
        </w:rPr>
        <w:t xml:space="preserve">kart. prikaz br. 1 - Korištenje i namjena površina 1:1000  kart. prikaz br. 2.1 – Prometna mreža 1:1000  kart. prikaz br. 2.2 - Vodoopskrba i odvodnja otpadnih voda 1:1000  kart. prikaz br. 2.3 - Elektroopskrba i telekomunikacije 1:1000  kart. prikaz br. 3 - Uvjeti korištenja, uređenja i zaštite površina 1:1000  kart. prikaz br. 4A - Način i uvjeti gradnje – Oblici korištenja 1:1000  kart. prikaz br. 4B - Način i uvjeti gradnje – Način gradnje 1:1000  </w:t>
      </w:r>
    </w:p>
    <w:p w:rsidR="00F174C6" w:rsidRPr="00F174C6" w:rsidRDefault="00F174C6" w:rsidP="00F174C6">
      <w:pPr>
        <w:pStyle w:val="normal0"/>
        <w:widowControl w:val="0"/>
        <w:pBdr>
          <w:top w:val="nil"/>
          <w:left w:val="nil"/>
          <w:bottom w:val="nil"/>
          <w:right w:val="nil"/>
          <w:between w:val="nil"/>
        </w:pBdr>
        <w:spacing w:before="258" w:line="240" w:lineRule="auto"/>
        <w:ind w:left="130"/>
        <w:rPr>
          <w:strike/>
          <w:color w:val="000000"/>
          <w:sz w:val="24"/>
          <w:szCs w:val="24"/>
        </w:rPr>
      </w:pPr>
      <w:r w:rsidRPr="00F174C6">
        <w:rPr>
          <w:strike/>
          <w:color w:val="000000"/>
          <w:sz w:val="24"/>
          <w:szCs w:val="24"/>
        </w:rPr>
        <w:t xml:space="preserve">Knjiga 2 sadrži:  </w:t>
      </w:r>
    </w:p>
    <w:p w:rsidR="00F174C6" w:rsidRPr="00F174C6" w:rsidRDefault="00F174C6" w:rsidP="00F174C6">
      <w:pPr>
        <w:pStyle w:val="normal0"/>
        <w:widowControl w:val="0"/>
        <w:pBdr>
          <w:top w:val="nil"/>
          <w:left w:val="nil"/>
          <w:bottom w:val="nil"/>
          <w:right w:val="nil"/>
          <w:between w:val="nil"/>
        </w:pBdr>
        <w:spacing w:before="248" w:line="240" w:lineRule="auto"/>
        <w:ind w:left="121"/>
        <w:rPr>
          <w:strike/>
          <w:color w:val="000000"/>
          <w:sz w:val="24"/>
          <w:szCs w:val="24"/>
        </w:rPr>
      </w:pPr>
      <w:r w:rsidRPr="00F174C6">
        <w:rPr>
          <w:strike/>
          <w:color w:val="000000"/>
          <w:sz w:val="24"/>
          <w:szCs w:val="24"/>
        </w:rPr>
        <w:t xml:space="preserve">OBVEZNI PRILOZI  </w:t>
      </w:r>
    </w:p>
    <w:p w:rsidR="00F174C6" w:rsidRPr="00F174C6" w:rsidRDefault="00F174C6" w:rsidP="00F174C6">
      <w:pPr>
        <w:pStyle w:val="normal0"/>
        <w:widowControl w:val="0"/>
        <w:pBdr>
          <w:top w:val="nil"/>
          <w:left w:val="nil"/>
          <w:bottom w:val="nil"/>
          <w:right w:val="nil"/>
          <w:between w:val="nil"/>
        </w:pBdr>
        <w:spacing w:line="240" w:lineRule="auto"/>
        <w:ind w:left="121"/>
        <w:rPr>
          <w:strike/>
          <w:color w:val="000000"/>
          <w:sz w:val="24"/>
          <w:szCs w:val="24"/>
        </w:rPr>
      </w:pPr>
      <w:r w:rsidRPr="00F174C6">
        <w:rPr>
          <w:strike/>
          <w:color w:val="000000"/>
          <w:sz w:val="24"/>
          <w:szCs w:val="24"/>
        </w:rPr>
        <w:t xml:space="preserve">Obrazloženje  </w:t>
      </w:r>
    </w:p>
    <w:p w:rsidR="00F174C6" w:rsidRPr="00F174C6" w:rsidRDefault="00F174C6" w:rsidP="00F174C6">
      <w:pPr>
        <w:pStyle w:val="normal0"/>
        <w:widowControl w:val="0"/>
        <w:pBdr>
          <w:top w:val="nil"/>
          <w:left w:val="nil"/>
          <w:bottom w:val="nil"/>
          <w:right w:val="nil"/>
          <w:between w:val="nil"/>
        </w:pBdr>
        <w:spacing w:line="240" w:lineRule="auto"/>
        <w:ind w:left="134"/>
        <w:rPr>
          <w:strike/>
          <w:color w:val="000000"/>
          <w:sz w:val="24"/>
          <w:szCs w:val="24"/>
        </w:rPr>
      </w:pPr>
      <w:r w:rsidRPr="00F174C6">
        <w:rPr>
          <w:strike/>
          <w:color w:val="000000"/>
          <w:sz w:val="24"/>
          <w:szCs w:val="24"/>
        </w:rPr>
        <w:t xml:space="preserve">Izvod iz dokumenta šireg područja, koji se odnosi na obuhvat UPU-a  </w:t>
      </w:r>
    </w:p>
    <w:p w:rsidR="00F174C6" w:rsidRPr="00F174C6" w:rsidRDefault="00F174C6" w:rsidP="00F174C6">
      <w:pPr>
        <w:pStyle w:val="normal0"/>
        <w:widowControl w:val="0"/>
        <w:pBdr>
          <w:top w:val="nil"/>
          <w:left w:val="nil"/>
          <w:bottom w:val="nil"/>
          <w:right w:val="nil"/>
          <w:between w:val="nil"/>
        </w:pBdr>
        <w:spacing w:line="240" w:lineRule="auto"/>
        <w:ind w:left="123"/>
        <w:rPr>
          <w:strike/>
          <w:color w:val="000000"/>
          <w:sz w:val="24"/>
          <w:szCs w:val="24"/>
        </w:rPr>
      </w:pPr>
      <w:r w:rsidRPr="00F174C6">
        <w:rPr>
          <w:strike/>
          <w:color w:val="000000"/>
          <w:sz w:val="24"/>
          <w:szCs w:val="24"/>
        </w:rPr>
        <w:t xml:space="preserve">Stručne podloge na kojima se temelje prostorno planska rješenja  </w:t>
      </w:r>
    </w:p>
    <w:p w:rsidR="00F174C6" w:rsidRPr="00F174C6" w:rsidRDefault="00F174C6" w:rsidP="00F174C6">
      <w:pPr>
        <w:pStyle w:val="normal0"/>
        <w:widowControl w:val="0"/>
        <w:pBdr>
          <w:top w:val="nil"/>
          <w:left w:val="nil"/>
          <w:bottom w:val="nil"/>
          <w:right w:val="nil"/>
          <w:between w:val="nil"/>
        </w:pBdr>
        <w:spacing w:line="240" w:lineRule="auto"/>
        <w:ind w:left="132"/>
        <w:rPr>
          <w:strike/>
          <w:color w:val="000000"/>
          <w:sz w:val="24"/>
          <w:szCs w:val="24"/>
        </w:rPr>
      </w:pPr>
      <w:r w:rsidRPr="00F174C6">
        <w:rPr>
          <w:strike/>
          <w:color w:val="000000"/>
          <w:sz w:val="24"/>
          <w:szCs w:val="24"/>
        </w:rPr>
        <w:t xml:space="preserve">Popis sektorskih dokumenata i propisa  </w:t>
      </w:r>
    </w:p>
    <w:p w:rsidR="00F174C6" w:rsidRPr="00F174C6" w:rsidRDefault="00F174C6" w:rsidP="00F174C6">
      <w:pPr>
        <w:pStyle w:val="normal0"/>
        <w:widowControl w:val="0"/>
        <w:pBdr>
          <w:top w:val="nil"/>
          <w:left w:val="nil"/>
          <w:bottom w:val="nil"/>
          <w:right w:val="nil"/>
          <w:between w:val="nil"/>
        </w:pBdr>
        <w:spacing w:line="240" w:lineRule="auto"/>
        <w:ind w:left="118"/>
        <w:rPr>
          <w:strike/>
          <w:color w:val="000000"/>
          <w:sz w:val="24"/>
          <w:szCs w:val="24"/>
        </w:rPr>
      </w:pPr>
      <w:r w:rsidRPr="00F174C6">
        <w:rPr>
          <w:strike/>
          <w:color w:val="000000"/>
          <w:sz w:val="24"/>
          <w:szCs w:val="24"/>
        </w:rPr>
        <w:t xml:space="preserve">Zahtjevi i mišljenja  </w:t>
      </w:r>
    </w:p>
    <w:p w:rsidR="00F174C6" w:rsidRPr="00F174C6" w:rsidRDefault="00F174C6" w:rsidP="00F174C6">
      <w:pPr>
        <w:pStyle w:val="normal0"/>
        <w:widowControl w:val="0"/>
        <w:pBdr>
          <w:top w:val="nil"/>
          <w:left w:val="nil"/>
          <w:bottom w:val="nil"/>
          <w:right w:val="nil"/>
          <w:between w:val="nil"/>
        </w:pBdr>
        <w:spacing w:line="240" w:lineRule="auto"/>
        <w:ind w:left="134"/>
        <w:rPr>
          <w:strike/>
          <w:color w:val="000000"/>
          <w:sz w:val="24"/>
          <w:szCs w:val="24"/>
        </w:rPr>
      </w:pPr>
      <w:r w:rsidRPr="00F174C6">
        <w:rPr>
          <w:strike/>
          <w:color w:val="000000"/>
          <w:sz w:val="24"/>
          <w:szCs w:val="24"/>
        </w:rPr>
        <w:t xml:space="preserve">Izvješća o prethodnoj i javnoj raspravi  </w:t>
      </w:r>
    </w:p>
    <w:p w:rsidR="00F174C6" w:rsidRPr="00F174C6" w:rsidRDefault="00F174C6" w:rsidP="00F174C6">
      <w:pPr>
        <w:pStyle w:val="normal0"/>
        <w:widowControl w:val="0"/>
        <w:pBdr>
          <w:top w:val="nil"/>
          <w:left w:val="nil"/>
          <w:bottom w:val="nil"/>
          <w:right w:val="nil"/>
          <w:between w:val="nil"/>
        </w:pBdr>
        <w:spacing w:line="240" w:lineRule="auto"/>
        <w:ind w:left="132"/>
        <w:rPr>
          <w:strike/>
          <w:color w:val="000000"/>
          <w:sz w:val="24"/>
          <w:szCs w:val="24"/>
        </w:rPr>
      </w:pPr>
      <w:r w:rsidRPr="00F174C6">
        <w:rPr>
          <w:strike/>
          <w:color w:val="000000"/>
          <w:sz w:val="24"/>
          <w:szCs w:val="24"/>
        </w:rPr>
        <w:t xml:space="preserve">Evidencija postupka izrade i donošenja UPU-a  </w:t>
      </w:r>
    </w:p>
    <w:p w:rsidR="00F174C6" w:rsidRPr="00F174C6" w:rsidRDefault="00F174C6" w:rsidP="00F174C6">
      <w:pPr>
        <w:pStyle w:val="normal0"/>
        <w:widowControl w:val="0"/>
        <w:pBdr>
          <w:top w:val="nil"/>
          <w:left w:val="nil"/>
          <w:bottom w:val="nil"/>
          <w:right w:val="nil"/>
          <w:between w:val="nil"/>
        </w:pBdr>
        <w:spacing w:line="240" w:lineRule="auto"/>
        <w:ind w:left="123"/>
        <w:rPr>
          <w:strike/>
          <w:color w:val="000000"/>
          <w:sz w:val="24"/>
          <w:szCs w:val="24"/>
        </w:rPr>
      </w:pPr>
      <w:r w:rsidRPr="00F174C6">
        <w:rPr>
          <w:strike/>
          <w:color w:val="000000"/>
          <w:sz w:val="24"/>
          <w:szCs w:val="24"/>
        </w:rPr>
        <w:t xml:space="preserve">Sažetak za javnost  </w:t>
      </w:r>
    </w:p>
    <w:p w:rsidR="00F174C6" w:rsidRPr="00F174C6" w:rsidRDefault="00F174C6" w:rsidP="00F174C6">
      <w:pPr>
        <w:pStyle w:val="normal0"/>
        <w:widowControl w:val="0"/>
        <w:pBdr>
          <w:top w:val="nil"/>
          <w:left w:val="nil"/>
          <w:bottom w:val="nil"/>
          <w:right w:val="nil"/>
          <w:between w:val="nil"/>
        </w:pBdr>
        <w:spacing w:before="248" w:line="240" w:lineRule="auto"/>
        <w:ind w:left="130"/>
        <w:rPr>
          <w:strike/>
          <w:color w:val="000000"/>
          <w:sz w:val="24"/>
          <w:szCs w:val="24"/>
        </w:rPr>
      </w:pPr>
      <w:r w:rsidRPr="00F174C6">
        <w:rPr>
          <w:strike/>
          <w:color w:val="000000"/>
          <w:sz w:val="24"/>
          <w:szCs w:val="24"/>
        </w:rPr>
        <w:t xml:space="preserve">Knjiga 3 sadrži:  </w:t>
      </w:r>
    </w:p>
    <w:p w:rsidR="00F174C6" w:rsidRDefault="00F174C6" w:rsidP="00F174C6">
      <w:pPr>
        <w:pStyle w:val="normal0"/>
        <w:widowControl w:val="0"/>
        <w:pBdr>
          <w:top w:val="nil"/>
          <w:left w:val="nil"/>
          <w:bottom w:val="nil"/>
          <w:right w:val="nil"/>
          <w:between w:val="nil"/>
        </w:pBdr>
        <w:spacing w:before="248" w:line="240" w:lineRule="auto"/>
        <w:ind w:left="132"/>
        <w:rPr>
          <w:strike/>
          <w:color w:val="000000"/>
          <w:sz w:val="24"/>
          <w:szCs w:val="24"/>
        </w:rPr>
      </w:pPr>
      <w:r w:rsidRPr="00F174C6">
        <w:rPr>
          <w:strike/>
          <w:color w:val="000000"/>
          <w:sz w:val="24"/>
          <w:szCs w:val="24"/>
        </w:rPr>
        <w:t>Plan urbanističkih mjera zaštite od elementarnih nepogoda i ratnih opasnosti</w:t>
      </w:r>
    </w:p>
    <w:p w:rsidR="00F174C6" w:rsidRDefault="00F174C6" w:rsidP="00F174C6">
      <w:pPr>
        <w:pStyle w:val="normal0"/>
        <w:widowControl w:val="0"/>
        <w:pBdr>
          <w:top w:val="nil"/>
          <w:left w:val="nil"/>
          <w:bottom w:val="nil"/>
          <w:right w:val="nil"/>
          <w:between w:val="nil"/>
        </w:pBdr>
        <w:spacing w:before="248" w:line="240" w:lineRule="auto"/>
        <w:ind w:left="132"/>
        <w:rPr>
          <w:strike/>
          <w:color w:val="000000"/>
          <w:sz w:val="24"/>
          <w:szCs w:val="24"/>
        </w:rPr>
      </w:pPr>
    </w:p>
    <w:p w:rsidR="00F174C6" w:rsidRPr="00F174C6" w:rsidRDefault="00F174C6" w:rsidP="00F174C6">
      <w:pPr>
        <w:pStyle w:val="normal0"/>
        <w:widowControl w:val="0"/>
        <w:pBdr>
          <w:top w:val="nil"/>
          <w:left w:val="nil"/>
          <w:bottom w:val="nil"/>
          <w:right w:val="nil"/>
          <w:between w:val="nil"/>
        </w:pBdr>
        <w:spacing w:before="248" w:line="240" w:lineRule="auto"/>
        <w:ind w:left="132"/>
        <w:rPr>
          <w:strike/>
          <w:color w:val="000000"/>
          <w:sz w:val="24"/>
          <w:szCs w:val="24"/>
        </w:rPr>
      </w:pPr>
    </w:p>
    <w:p w:rsidR="00F174C6" w:rsidRPr="00F174C6" w:rsidRDefault="00F174C6" w:rsidP="00F174C6">
      <w:pPr>
        <w:pStyle w:val="BodyText"/>
        <w:widowControl w:val="0"/>
        <w:numPr>
          <w:ilvl w:val="0"/>
          <w:numId w:val="2"/>
        </w:numPr>
        <w:spacing w:after="0"/>
        <w:jc w:val="both"/>
        <w:rPr>
          <w:rFonts w:ascii="Arial" w:hAnsi="Arial" w:cs="Arial"/>
          <w:b/>
          <w:color w:val="FF0000"/>
          <w:szCs w:val="24"/>
        </w:rPr>
      </w:pPr>
      <w:r w:rsidRPr="00F174C6">
        <w:rPr>
          <w:rFonts w:ascii="Arial" w:hAnsi="Arial" w:cs="Arial"/>
          <w:b/>
          <w:color w:val="FF0000"/>
          <w:szCs w:val="24"/>
        </w:rPr>
        <w:t>TEKSTUALNI DIO</w:t>
      </w:r>
    </w:p>
    <w:p w:rsidR="00F174C6" w:rsidRPr="00F174C6" w:rsidRDefault="00F174C6" w:rsidP="00F174C6">
      <w:pPr>
        <w:pStyle w:val="BodyText"/>
        <w:tabs>
          <w:tab w:val="left" w:pos="3705"/>
        </w:tabs>
        <w:ind w:firstLine="720"/>
        <w:jc w:val="both"/>
        <w:rPr>
          <w:rFonts w:ascii="Arial" w:hAnsi="Arial" w:cs="Arial"/>
          <w:color w:val="FF0000"/>
          <w:szCs w:val="24"/>
        </w:rPr>
      </w:pPr>
      <w:r w:rsidRPr="00F174C6">
        <w:rPr>
          <w:rFonts w:ascii="Arial" w:hAnsi="Arial" w:cs="Arial"/>
          <w:color w:val="FF0000"/>
          <w:szCs w:val="24"/>
        </w:rPr>
        <w:t>Odredbe za provođenje</w:t>
      </w:r>
      <w:r w:rsidRPr="00F174C6">
        <w:rPr>
          <w:rFonts w:ascii="Arial" w:hAnsi="Arial" w:cs="Arial"/>
          <w:color w:val="FF0000"/>
          <w:szCs w:val="24"/>
        </w:rPr>
        <w:tab/>
      </w:r>
    </w:p>
    <w:p w:rsidR="00F174C6" w:rsidRPr="00F174C6" w:rsidRDefault="00F174C6" w:rsidP="00F174C6">
      <w:pPr>
        <w:pStyle w:val="BodyText"/>
        <w:widowControl w:val="0"/>
        <w:numPr>
          <w:ilvl w:val="0"/>
          <w:numId w:val="3"/>
        </w:numPr>
        <w:spacing w:after="0"/>
        <w:jc w:val="both"/>
        <w:rPr>
          <w:rFonts w:ascii="Arial" w:hAnsi="Arial" w:cs="Arial"/>
          <w:b/>
          <w:color w:val="FF0000"/>
          <w:szCs w:val="24"/>
        </w:rPr>
      </w:pPr>
      <w:r w:rsidRPr="00F174C6">
        <w:rPr>
          <w:rFonts w:ascii="Arial" w:hAnsi="Arial" w:cs="Arial"/>
          <w:b/>
          <w:color w:val="FF0000"/>
          <w:szCs w:val="24"/>
        </w:rPr>
        <w:t>GRAFIČKI DIO</w:t>
      </w:r>
      <w:r w:rsidRPr="00F174C6">
        <w:rPr>
          <w:rFonts w:ascii="Arial" w:hAnsi="Arial" w:cs="Arial"/>
          <w:b/>
          <w:color w:val="FF0000"/>
          <w:szCs w:val="24"/>
        </w:rPr>
        <w:tab/>
      </w:r>
    </w:p>
    <w:p w:rsidR="00F174C6" w:rsidRPr="00F174C6" w:rsidRDefault="00F174C6" w:rsidP="00F174C6">
      <w:pPr>
        <w:pStyle w:val="BodyText"/>
        <w:spacing w:after="0"/>
        <w:ind w:firstLine="720"/>
        <w:jc w:val="both"/>
        <w:rPr>
          <w:rFonts w:ascii="Arial" w:hAnsi="Arial" w:cs="Arial"/>
          <w:color w:val="FF0000"/>
          <w:szCs w:val="24"/>
        </w:rPr>
      </w:pPr>
      <w:proofErr w:type="gramStart"/>
      <w:r w:rsidRPr="00F174C6">
        <w:rPr>
          <w:rFonts w:ascii="Arial" w:hAnsi="Arial" w:cs="Arial"/>
          <w:color w:val="FF0000"/>
          <w:szCs w:val="24"/>
        </w:rPr>
        <w:t>kart</w:t>
      </w:r>
      <w:proofErr w:type="gramEnd"/>
      <w:r w:rsidRPr="00F174C6">
        <w:rPr>
          <w:rFonts w:ascii="Arial" w:hAnsi="Arial" w:cs="Arial"/>
          <w:color w:val="FF0000"/>
          <w:szCs w:val="24"/>
        </w:rPr>
        <w:t xml:space="preserve">. </w:t>
      </w:r>
      <w:proofErr w:type="gramStart"/>
      <w:r w:rsidRPr="00F174C6">
        <w:rPr>
          <w:rFonts w:ascii="Arial" w:hAnsi="Arial" w:cs="Arial"/>
          <w:color w:val="FF0000"/>
          <w:szCs w:val="24"/>
        </w:rPr>
        <w:t>prikaz</w:t>
      </w:r>
      <w:proofErr w:type="gramEnd"/>
      <w:r w:rsidRPr="00F174C6">
        <w:rPr>
          <w:rFonts w:ascii="Arial" w:hAnsi="Arial" w:cs="Arial"/>
          <w:color w:val="FF0000"/>
          <w:szCs w:val="24"/>
        </w:rPr>
        <w:t xml:space="preserve"> br. 1</w:t>
      </w:r>
      <w:r w:rsidRPr="00F174C6">
        <w:rPr>
          <w:rFonts w:ascii="Arial" w:hAnsi="Arial" w:cs="Arial"/>
          <w:color w:val="FF0000"/>
          <w:szCs w:val="24"/>
        </w:rPr>
        <w:tab/>
        <w:t>- Namjena površina</w:t>
      </w: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t xml:space="preserve">                        1:1000</w:t>
      </w:r>
    </w:p>
    <w:p w:rsidR="00F174C6" w:rsidRPr="00F174C6" w:rsidRDefault="00F174C6" w:rsidP="00F174C6">
      <w:pPr>
        <w:pStyle w:val="BodyText"/>
        <w:spacing w:before="0" w:after="0"/>
        <w:ind w:firstLine="720"/>
        <w:jc w:val="both"/>
        <w:rPr>
          <w:rFonts w:ascii="Arial" w:hAnsi="Arial" w:cs="Arial"/>
          <w:color w:val="FF0000"/>
          <w:szCs w:val="24"/>
        </w:rPr>
      </w:pPr>
      <w:proofErr w:type="gramStart"/>
      <w:r w:rsidRPr="00F174C6">
        <w:rPr>
          <w:rFonts w:ascii="Arial" w:hAnsi="Arial" w:cs="Arial"/>
          <w:color w:val="FF0000"/>
          <w:szCs w:val="24"/>
        </w:rPr>
        <w:t>kart</w:t>
      </w:r>
      <w:proofErr w:type="gramEnd"/>
      <w:r w:rsidRPr="00F174C6">
        <w:rPr>
          <w:rFonts w:ascii="Arial" w:hAnsi="Arial" w:cs="Arial"/>
          <w:color w:val="FF0000"/>
          <w:szCs w:val="24"/>
        </w:rPr>
        <w:t xml:space="preserve">. </w:t>
      </w:r>
      <w:proofErr w:type="gramStart"/>
      <w:r w:rsidRPr="00F174C6">
        <w:rPr>
          <w:rFonts w:ascii="Arial" w:hAnsi="Arial" w:cs="Arial"/>
          <w:color w:val="FF0000"/>
          <w:szCs w:val="24"/>
        </w:rPr>
        <w:t>prikaz</w:t>
      </w:r>
      <w:proofErr w:type="gramEnd"/>
      <w:r w:rsidRPr="00F174C6">
        <w:rPr>
          <w:rFonts w:ascii="Arial" w:hAnsi="Arial" w:cs="Arial"/>
          <w:color w:val="FF0000"/>
          <w:szCs w:val="24"/>
        </w:rPr>
        <w:t xml:space="preserve"> br. 2.1</w:t>
      </w:r>
      <w:r w:rsidRPr="00F174C6">
        <w:rPr>
          <w:rFonts w:ascii="Arial" w:hAnsi="Arial" w:cs="Arial"/>
          <w:color w:val="FF0000"/>
          <w:szCs w:val="24"/>
        </w:rPr>
        <w:tab/>
        <w:t xml:space="preserve">- Uvjeti priključenja na prometnu, </w:t>
      </w:r>
    </w:p>
    <w:p w:rsidR="00F174C6" w:rsidRPr="00F174C6" w:rsidRDefault="00F174C6" w:rsidP="00F174C6">
      <w:pPr>
        <w:pStyle w:val="BodyText"/>
        <w:spacing w:before="0" w:after="0"/>
        <w:ind w:firstLine="720"/>
        <w:jc w:val="both"/>
        <w:rPr>
          <w:rFonts w:ascii="Arial" w:hAnsi="Arial" w:cs="Arial"/>
          <w:color w:val="FF0000"/>
          <w:szCs w:val="24"/>
        </w:rPr>
      </w:pP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t xml:space="preserve">   </w:t>
      </w:r>
      <w:proofErr w:type="gramStart"/>
      <w:r w:rsidRPr="00F174C6">
        <w:rPr>
          <w:rFonts w:ascii="Arial" w:hAnsi="Arial" w:cs="Arial"/>
          <w:color w:val="FF0000"/>
          <w:szCs w:val="24"/>
        </w:rPr>
        <w:t>telekom</w:t>
      </w:r>
      <w:proofErr w:type="gramEnd"/>
      <w:r w:rsidRPr="00F174C6">
        <w:rPr>
          <w:rFonts w:ascii="Arial" w:hAnsi="Arial" w:cs="Arial"/>
          <w:color w:val="FF0000"/>
          <w:szCs w:val="24"/>
        </w:rPr>
        <w:t xml:space="preserve">. </w:t>
      </w:r>
      <w:proofErr w:type="gramStart"/>
      <w:r w:rsidRPr="00F174C6">
        <w:rPr>
          <w:rFonts w:ascii="Arial" w:hAnsi="Arial" w:cs="Arial"/>
          <w:color w:val="FF0000"/>
          <w:szCs w:val="24"/>
        </w:rPr>
        <w:t>i</w:t>
      </w:r>
      <w:proofErr w:type="gramEnd"/>
      <w:r w:rsidRPr="00F174C6">
        <w:rPr>
          <w:rFonts w:ascii="Arial" w:hAnsi="Arial" w:cs="Arial"/>
          <w:color w:val="FF0000"/>
          <w:szCs w:val="24"/>
        </w:rPr>
        <w:t xml:space="preserve"> komunalnu mrežu – Promet                    1:1000</w:t>
      </w:r>
    </w:p>
    <w:p w:rsidR="00F174C6" w:rsidRPr="00F174C6" w:rsidRDefault="00F174C6" w:rsidP="00F174C6">
      <w:pPr>
        <w:pStyle w:val="BodyText"/>
        <w:spacing w:before="0" w:after="0"/>
        <w:ind w:firstLine="720"/>
        <w:jc w:val="both"/>
        <w:rPr>
          <w:rFonts w:ascii="Arial" w:hAnsi="Arial" w:cs="Arial"/>
          <w:color w:val="FF0000"/>
          <w:szCs w:val="24"/>
        </w:rPr>
      </w:pP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r>
    </w:p>
    <w:p w:rsidR="00F174C6" w:rsidRPr="00F174C6" w:rsidRDefault="00F174C6" w:rsidP="00F174C6">
      <w:pPr>
        <w:pStyle w:val="BodyText"/>
        <w:spacing w:before="0" w:after="0"/>
        <w:ind w:firstLine="720"/>
        <w:jc w:val="both"/>
        <w:rPr>
          <w:rFonts w:ascii="Arial" w:hAnsi="Arial" w:cs="Arial"/>
          <w:color w:val="FF0000"/>
          <w:szCs w:val="24"/>
        </w:rPr>
      </w:pPr>
      <w:proofErr w:type="gramStart"/>
      <w:r w:rsidRPr="00F174C6">
        <w:rPr>
          <w:rFonts w:ascii="Arial" w:hAnsi="Arial" w:cs="Arial"/>
          <w:color w:val="FF0000"/>
          <w:szCs w:val="24"/>
        </w:rPr>
        <w:t>kart</w:t>
      </w:r>
      <w:proofErr w:type="gramEnd"/>
      <w:r w:rsidRPr="00F174C6">
        <w:rPr>
          <w:rFonts w:ascii="Arial" w:hAnsi="Arial" w:cs="Arial"/>
          <w:color w:val="FF0000"/>
          <w:szCs w:val="24"/>
        </w:rPr>
        <w:t xml:space="preserve">. </w:t>
      </w:r>
      <w:proofErr w:type="gramStart"/>
      <w:r w:rsidRPr="00F174C6">
        <w:rPr>
          <w:rFonts w:ascii="Arial" w:hAnsi="Arial" w:cs="Arial"/>
          <w:color w:val="FF0000"/>
          <w:szCs w:val="24"/>
        </w:rPr>
        <w:t>prikaz</w:t>
      </w:r>
      <w:proofErr w:type="gramEnd"/>
      <w:r w:rsidRPr="00F174C6">
        <w:rPr>
          <w:rFonts w:ascii="Arial" w:hAnsi="Arial" w:cs="Arial"/>
          <w:color w:val="FF0000"/>
          <w:szCs w:val="24"/>
        </w:rPr>
        <w:t xml:space="preserve"> br. 2.2</w:t>
      </w:r>
      <w:r w:rsidRPr="00F174C6">
        <w:rPr>
          <w:rFonts w:ascii="Arial" w:hAnsi="Arial" w:cs="Arial"/>
          <w:color w:val="FF0000"/>
          <w:szCs w:val="24"/>
        </w:rPr>
        <w:tab/>
        <w:t>- Uvjeti priključenja na prometnu, telekom.</w:t>
      </w:r>
    </w:p>
    <w:p w:rsidR="00F174C6" w:rsidRPr="00F174C6" w:rsidRDefault="00F174C6" w:rsidP="00F174C6">
      <w:pPr>
        <w:pStyle w:val="BodyText"/>
        <w:spacing w:before="0" w:after="0"/>
        <w:ind w:firstLine="720"/>
        <w:jc w:val="both"/>
        <w:rPr>
          <w:rFonts w:ascii="Arial" w:hAnsi="Arial" w:cs="Arial"/>
          <w:color w:val="FF0000"/>
          <w:szCs w:val="24"/>
        </w:rPr>
      </w:pP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t xml:space="preserve">   </w:t>
      </w:r>
      <w:proofErr w:type="gramStart"/>
      <w:r w:rsidRPr="00F174C6">
        <w:rPr>
          <w:rFonts w:ascii="Arial" w:hAnsi="Arial" w:cs="Arial"/>
          <w:color w:val="FF0000"/>
          <w:szCs w:val="24"/>
        </w:rPr>
        <w:t>i</w:t>
      </w:r>
      <w:proofErr w:type="gramEnd"/>
      <w:r w:rsidRPr="00F174C6">
        <w:rPr>
          <w:rFonts w:ascii="Arial" w:hAnsi="Arial" w:cs="Arial"/>
          <w:color w:val="FF0000"/>
          <w:szCs w:val="24"/>
        </w:rPr>
        <w:t xml:space="preserve"> komunalnu mrežu - Vodoopskrba</w:t>
      </w: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t>1:1000</w:t>
      </w:r>
      <w:r w:rsidRPr="00F174C6">
        <w:rPr>
          <w:rFonts w:ascii="Arial" w:hAnsi="Arial" w:cs="Arial"/>
          <w:color w:val="FF0000"/>
          <w:szCs w:val="24"/>
        </w:rPr>
        <w:tab/>
      </w:r>
      <w:r w:rsidRPr="00F174C6">
        <w:rPr>
          <w:rFonts w:ascii="Arial" w:hAnsi="Arial" w:cs="Arial"/>
          <w:color w:val="FF0000"/>
          <w:szCs w:val="24"/>
        </w:rPr>
        <w:tab/>
      </w:r>
    </w:p>
    <w:p w:rsidR="00F174C6" w:rsidRPr="00F174C6" w:rsidRDefault="00F174C6" w:rsidP="00F174C6">
      <w:pPr>
        <w:pStyle w:val="BodyText"/>
        <w:spacing w:before="0" w:after="0"/>
        <w:ind w:firstLine="720"/>
        <w:jc w:val="both"/>
        <w:rPr>
          <w:rFonts w:ascii="Arial" w:hAnsi="Arial" w:cs="Arial"/>
          <w:color w:val="FF0000"/>
          <w:szCs w:val="24"/>
        </w:rPr>
      </w:pPr>
      <w:proofErr w:type="gramStart"/>
      <w:r w:rsidRPr="00F174C6">
        <w:rPr>
          <w:rFonts w:ascii="Arial" w:hAnsi="Arial" w:cs="Arial"/>
          <w:color w:val="FF0000"/>
          <w:szCs w:val="24"/>
        </w:rPr>
        <w:t>kart</w:t>
      </w:r>
      <w:proofErr w:type="gramEnd"/>
      <w:r w:rsidRPr="00F174C6">
        <w:rPr>
          <w:rFonts w:ascii="Arial" w:hAnsi="Arial" w:cs="Arial"/>
          <w:color w:val="FF0000"/>
          <w:szCs w:val="24"/>
        </w:rPr>
        <w:t xml:space="preserve">. </w:t>
      </w:r>
      <w:proofErr w:type="gramStart"/>
      <w:r w:rsidRPr="00F174C6">
        <w:rPr>
          <w:rFonts w:ascii="Arial" w:hAnsi="Arial" w:cs="Arial"/>
          <w:color w:val="FF0000"/>
          <w:szCs w:val="24"/>
        </w:rPr>
        <w:t>prikaz</w:t>
      </w:r>
      <w:proofErr w:type="gramEnd"/>
      <w:r w:rsidRPr="00F174C6">
        <w:rPr>
          <w:rFonts w:ascii="Arial" w:hAnsi="Arial" w:cs="Arial"/>
          <w:color w:val="FF0000"/>
          <w:szCs w:val="24"/>
        </w:rPr>
        <w:t xml:space="preserve"> br. 2.3</w:t>
      </w:r>
      <w:r w:rsidRPr="00F174C6">
        <w:rPr>
          <w:rFonts w:ascii="Arial" w:hAnsi="Arial" w:cs="Arial"/>
          <w:color w:val="FF0000"/>
          <w:szCs w:val="24"/>
        </w:rPr>
        <w:tab/>
        <w:t>- Uvjeti priključenja na prometnu, telekom.</w:t>
      </w:r>
    </w:p>
    <w:p w:rsidR="00F174C6" w:rsidRPr="00F174C6" w:rsidRDefault="00F174C6" w:rsidP="00F174C6">
      <w:pPr>
        <w:pStyle w:val="BodyText"/>
        <w:spacing w:before="0" w:after="0"/>
        <w:ind w:firstLine="720"/>
        <w:jc w:val="both"/>
        <w:rPr>
          <w:rFonts w:ascii="Arial" w:hAnsi="Arial" w:cs="Arial"/>
          <w:color w:val="FF0000"/>
          <w:szCs w:val="24"/>
        </w:rPr>
      </w:pP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t xml:space="preserve">   </w:t>
      </w:r>
      <w:proofErr w:type="gramStart"/>
      <w:r w:rsidRPr="00F174C6">
        <w:rPr>
          <w:rFonts w:ascii="Arial" w:hAnsi="Arial" w:cs="Arial"/>
          <w:color w:val="FF0000"/>
          <w:szCs w:val="24"/>
        </w:rPr>
        <w:t>i</w:t>
      </w:r>
      <w:proofErr w:type="gramEnd"/>
      <w:r w:rsidRPr="00F174C6">
        <w:rPr>
          <w:rFonts w:ascii="Arial" w:hAnsi="Arial" w:cs="Arial"/>
          <w:color w:val="FF0000"/>
          <w:szCs w:val="24"/>
        </w:rPr>
        <w:t xml:space="preserve"> komunalnu mrežu - Odvodnja otpadnih voda</w:t>
      </w:r>
      <w:r w:rsidRPr="00F174C6">
        <w:rPr>
          <w:rFonts w:ascii="Arial" w:hAnsi="Arial" w:cs="Arial"/>
          <w:color w:val="FF0000"/>
          <w:szCs w:val="24"/>
        </w:rPr>
        <w:tab/>
        <w:t>1:1000</w:t>
      </w: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r>
    </w:p>
    <w:p w:rsidR="00F174C6" w:rsidRPr="00F174C6" w:rsidRDefault="00F174C6" w:rsidP="00F174C6">
      <w:pPr>
        <w:pStyle w:val="BodyText"/>
        <w:spacing w:before="0" w:after="0"/>
        <w:ind w:firstLine="720"/>
        <w:jc w:val="both"/>
        <w:rPr>
          <w:rFonts w:ascii="Arial" w:hAnsi="Arial" w:cs="Arial"/>
          <w:color w:val="FF0000"/>
          <w:szCs w:val="24"/>
        </w:rPr>
      </w:pPr>
      <w:proofErr w:type="gramStart"/>
      <w:r w:rsidRPr="00F174C6">
        <w:rPr>
          <w:rFonts w:ascii="Arial" w:hAnsi="Arial" w:cs="Arial"/>
          <w:color w:val="FF0000"/>
          <w:szCs w:val="24"/>
        </w:rPr>
        <w:t>kart</w:t>
      </w:r>
      <w:proofErr w:type="gramEnd"/>
      <w:r w:rsidRPr="00F174C6">
        <w:rPr>
          <w:rFonts w:ascii="Arial" w:hAnsi="Arial" w:cs="Arial"/>
          <w:color w:val="FF0000"/>
          <w:szCs w:val="24"/>
        </w:rPr>
        <w:t xml:space="preserve">. </w:t>
      </w:r>
      <w:proofErr w:type="gramStart"/>
      <w:r w:rsidRPr="00F174C6">
        <w:rPr>
          <w:rFonts w:ascii="Arial" w:hAnsi="Arial" w:cs="Arial"/>
          <w:color w:val="FF0000"/>
          <w:szCs w:val="24"/>
        </w:rPr>
        <w:t>prikaz</w:t>
      </w:r>
      <w:proofErr w:type="gramEnd"/>
      <w:r w:rsidRPr="00F174C6">
        <w:rPr>
          <w:rFonts w:ascii="Arial" w:hAnsi="Arial" w:cs="Arial"/>
          <w:color w:val="FF0000"/>
          <w:szCs w:val="24"/>
        </w:rPr>
        <w:t xml:space="preserve"> br. 2.4</w:t>
      </w:r>
      <w:r w:rsidRPr="00F174C6">
        <w:rPr>
          <w:rFonts w:ascii="Arial" w:hAnsi="Arial" w:cs="Arial"/>
          <w:color w:val="FF0000"/>
          <w:szCs w:val="24"/>
        </w:rPr>
        <w:tab/>
        <w:t>- Uvjeti priključenja na prometnu, telekom.</w:t>
      </w:r>
    </w:p>
    <w:p w:rsidR="00F174C6" w:rsidRPr="00F174C6" w:rsidRDefault="00F174C6" w:rsidP="00F174C6">
      <w:pPr>
        <w:pStyle w:val="BodyText"/>
        <w:spacing w:before="0" w:after="0"/>
        <w:ind w:firstLine="720"/>
        <w:jc w:val="both"/>
        <w:rPr>
          <w:rFonts w:ascii="Arial" w:hAnsi="Arial" w:cs="Arial"/>
          <w:color w:val="FF0000"/>
          <w:szCs w:val="24"/>
        </w:rPr>
      </w:pP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t xml:space="preserve">   </w:t>
      </w:r>
      <w:proofErr w:type="gramStart"/>
      <w:r w:rsidRPr="00F174C6">
        <w:rPr>
          <w:rFonts w:ascii="Arial" w:hAnsi="Arial" w:cs="Arial"/>
          <w:color w:val="FF0000"/>
          <w:szCs w:val="24"/>
        </w:rPr>
        <w:t>i</w:t>
      </w:r>
      <w:proofErr w:type="gramEnd"/>
      <w:r w:rsidRPr="00F174C6">
        <w:rPr>
          <w:rFonts w:ascii="Arial" w:hAnsi="Arial" w:cs="Arial"/>
          <w:color w:val="FF0000"/>
          <w:szCs w:val="24"/>
        </w:rPr>
        <w:t xml:space="preserve"> komunalnu mrežu - Elektroenergetika</w:t>
      </w:r>
      <w:r w:rsidRPr="00F174C6">
        <w:rPr>
          <w:rFonts w:ascii="Arial" w:hAnsi="Arial" w:cs="Arial"/>
          <w:color w:val="FF0000"/>
          <w:szCs w:val="24"/>
        </w:rPr>
        <w:tab/>
      </w:r>
      <w:r w:rsidRPr="00F174C6">
        <w:rPr>
          <w:rFonts w:ascii="Arial" w:hAnsi="Arial" w:cs="Arial"/>
          <w:color w:val="FF0000"/>
          <w:szCs w:val="24"/>
        </w:rPr>
        <w:tab/>
        <w:t>1:1000</w:t>
      </w: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r>
    </w:p>
    <w:p w:rsidR="00F174C6" w:rsidRPr="00F174C6" w:rsidRDefault="00F174C6" w:rsidP="00F174C6">
      <w:pPr>
        <w:pStyle w:val="BodyText"/>
        <w:spacing w:before="0" w:after="0"/>
        <w:ind w:firstLine="720"/>
        <w:jc w:val="both"/>
        <w:rPr>
          <w:rFonts w:ascii="Arial" w:hAnsi="Arial" w:cs="Arial"/>
          <w:color w:val="FF0000"/>
          <w:szCs w:val="24"/>
        </w:rPr>
      </w:pPr>
      <w:proofErr w:type="gramStart"/>
      <w:r w:rsidRPr="00F174C6">
        <w:rPr>
          <w:rFonts w:ascii="Arial" w:hAnsi="Arial" w:cs="Arial"/>
          <w:color w:val="FF0000"/>
          <w:szCs w:val="24"/>
        </w:rPr>
        <w:t>kart</w:t>
      </w:r>
      <w:proofErr w:type="gramEnd"/>
      <w:r w:rsidRPr="00F174C6">
        <w:rPr>
          <w:rFonts w:ascii="Arial" w:hAnsi="Arial" w:cs="Arial"/>
          <w:color w:val="FF0000"/>
          <w:szCs w:val="24"/>
        </w:rPr>
        <w:t xml:space="preserve">. </w:t>
      </w:r>
      <w:proofErr w:type="gramStart"/>
      <w:r w:rsidRPr="00F174C6">
        <w:rPr>
          <w:rFonts w:ascii="Arial" w:hAnsi="Arial" w:cs="Arial"/>
          <w:color w:val="FF0000"/>
          <w:szCs w:val="24"/>
        </w:rPr>
        <w:t>prikaz</w:t>
      </w:r>
      <w:proofErr w:type="gramEnd"/>
      <w:r w:rsidRPr="00F174C6">
        <w:rPr>
          <w:rFonts w:ascii="Arial" w:hAnsi="Arial" w:cs="Arial"/>
          <w:color w:val="FF0000"/>
          <w:szCs w:val="24"/>
        </w:rPr>
        <w:t xml:space="preserve"> br. 2.5</w:t>
      </w:r>
      <w:r w:rsidRPr="00F174C6">
        <w:rPr>
          <w:rFonts w:ascii="Arial" w:hAnsi="Arial" w:cs="Arial"/>
          <w:color w:val="FF0000"/>
          <w:szCs w:val="24"/>
        </w:rPr>
        <w:tab/>
        <w:t>- Uvjeti priključenja na prometnu, telekom.</w:t>
      </w:r>
    </w:p>
    <w:p w:rsidR="00F174C6" w:rsidRPr="00F174C6" w:rsidRDefault="00F174C6" w:rsidP="00F174C6">
      <w:pPr>
        <w:pStyle w:val="BodyText"/>
        <w:spacing w:before="0" w:after="0"/>
        <w:ind w:firstLine="720"/>
        <w:jc w:val="both"/>
        <w:rPr>
          <w:rFonts w:ascii="Arial" w:hAnsi="Arial" w:cs="Arial"/>
          <w:color w:val="FF0000"/>
          <w:szCs w:val="24"/>
        </w:rPr>
      </w:pP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t xml:space="preserve">   </w:t>
      </w:r>
      <w:proofErr w:type="gramStart"/>
      <w:r w:rsidRPr="00F174C6">
        <w:rPr>
          <w:rFonts w:ascii="Arial" w:hAnsi="Arial" w:cs="Arial"/>
          <w:color w:val="FF0000"/>
          <w:szCs w:val="24"/>
        </w:rPr>
        <w:t>i</w:t>
      </w:r>
      <w:proofErr w:type="gramEnd"/>
      <w:r w:rsidRPr="00F174C6">
        <w:rPr>
          <w:rFonts w:ascii="Arial" w:hAnsi="Arial" w:cs="Arial"/>
          <w:color w:val="FF0000"/>
          <w:szCs w:val="24"/>
        </w:rPr>
        <w:t xml:space="preserve"> komunalnu mrežu - Telekomunikacije</w:t>
      </w:r>
      <w:r w:rsidRPr="00F174C6">
        <w:rPr>
          <w:rFonts w:ascii="Arial" w:hAnsi="Arial" w:cs="Arial"/>
          <w:color w:val="FF0000"/>
          <w:szCs w:val="24"/>
        </w:rPr>
        <w:tab/>
      </w:r>
      <w:r w:rsidRPr="00F174C6">
        <w:rPr>
          <w:rFonts w:ascii="Arial" w:hAnsi="Arial" w:cs="Arial"/>
          <w:color w:val="FF0000"/>
          <w:szCs w:val="24"/>
        </w:rPr>
        <w:tab/>
        <w:t>1:1000</w:t>
      </w:r>
      <w:r w:rsidRPr="00F174C6">
        <w:rPr>
          <w:rFonts w:ascii="Arial" w:hAnsi="Arial" w:cs="Arial"/>
          <w:color w:val="FF0000"/>
          <w:szCs w:val="24"/>
        </w:rPr>
        <w:tab/>
      </w:r>
      <w:r w:rsidRPr="00F174C6">
        <w:rPr>
          <w:rFonts w:ascii="Arial" w:hAnsi="Arial" w:cs="Arial"/>
          <w:color w:val="FF0000"/>
          <w:szCs w:val="24"/>
        </w:rPr>
        <w:tab/>
      </w:r>
    </w:p>
    <w:p w:rsidR="00F174C6" w:rsidRPr="00F174C6" w:rsidRDefault="00F174C6" w:rsidP="00F174C6">
      <w:pPr>
        <w:pStyle w:val="BodyText"/>
        <w:spacing w:before="0" w:after="0"/>
        <w:ind w:firstLine="720"/>
        <w:jc w:val="both"/>
        <w:rPr>
          <w:rFonts w:ascii="Arial" w:hAnsi="Arial" w:cs="Arial"/>
          <w:color w:val="FF0000"/>
          <w:szCs w:val="24"/>
        </w:rPr>
      </w:pPr>
      <w:proofErr w:type="gramStart"/>
      <w:r w:rsidRPr="00F174C6">
        <w:rPr>
          <w:rFonts w:ascii="Arial" w:hAnsi="Arial" w:cs="Arial"/>
          <w:color w:val="FF0000"/>
          <w:szCs w:val="24"/>
        </w:rPr>
        <w:t>kart</w:t>
      </w:r>
      <w:proofErr w:type="gramEnd"/>
      <w:r w:rsidRPr="00F174C6">
        <w:rPr>
          <w:rFonts w:ascii="Arial" w:hAnsi="Arial" w:cs="Arial"/>
          <w:color w:val="FF0000"/>
          <w:szCs w:val="24"/>
        </w:rPr>
        <w:t xml:space="preserve">. </w:t>
      </w:r>
      <w:proofErr w:type="gramStart"/>
      <w:r w:rsidRPr="00F174C6">
        <w:rPr>
          <w:rFonts w:ascii="Arial" w:hAnsi="Arial" w:cs="Arial"/>
          <w:color w:val="FF0000"/>
          <w:szCs w:val="24"/>
        </w:rPr>
        <w:t>prikaz</w:t>
      </w:r>
      <w:proofErr w:type="gramEnd"/>
      <w:r w:rsidRPr="00F174C6">
        <w:rPr>
          <w:rFonts w:ascii="Arial" w:hAnsi="Arial" w:cs="Arial"/>
          <w:color w:val="FF0000"/>
          <w:szCs w:val="24"/>
        </w:rPr>
        <w:t xml:space="preserve"> br. 3</w:t>
      </w:r>
      <w:r w:rsidRPr="00F174C6">
        <w:rPr>
          <w:rFonts w:ascii="Arial" w:hAnsi="Arial" w:cs="Arial"/>
          <w:color w:val="FF0000"/>
          <w:szCs w:val="24"/>
        </w:rPr>
        <w:tab/>
        <w:t>- Uvjeti korištenja, uređenja i zaštite prostora</w:t>
      </w:r>
      <w:r w:rsidRPr="00F174C6">
        <w:rPr>
          <w:rFonts w:ascii="Arial" w:hAnsi="Arial" w:cs="Arial"/>
          <w:color w:val="FF0000"/>
          <w:szCs w:val="24"/>
        </w:rPr>
        <w:tab/>
        <w:t>1:1000</w:t>
      </w:r>
    </w:p>
    <w:p w:rsidR="00F174C6" w:rsidRPr="00F174C6" w:rsidRDefault="00F174C6" w:rsidP="00F174C6">
      <w:pPr>
        <w:pStyle w:val="BodyText"/>
        <w:spacing w:before="0" w:after="0"/>
        <w:ind w:firstLine="720"/>
        <w:jc w:val="both"/>
        <w:rPr>
          <w:rFonts w:ascii="Arial" w:hAnsi="Arial" w:cs="Arial"/>
          <w:color w:val="FF0000"/>
          <w:szCs w:val="24"/>
        </w:rPr>
      </w:pPr>
      <w:proofErr w:type="gramStart"/>
      <w:r w:rsidRPr="00F174C6">
        <w:rPr>
          <w:rFonts w:ascii="Arial" w:hAnsi="Arial" w:cs="Arial"/>
          <w:color w:val="FF0000"/>
          <w:szCs w:val="24"/>
        </w:rPr>
        <w:t>kart</w:t>
      </w:r>
      <w:proofErr w:type="gramEnd"/>
      <w:r w:rsidRPr="00F174C6">
        <w:rPr>
          <w:rFonts w:ascii="Arial" w:hAnsi="Arial" w:cs="Arial"/>
          <w:color w:val="FF0000"/>
          <w:szCs w:val="24"/>
        </w:rPr>
        <w:t xml:space="preserve">. </w:t>
      </w:r>
      <w:proofErr w:type="gramStart"/>
      <w:r w:rsidRPr="00F174C6">
        <w:rPr>
          <w:rFonts w:ascii="Arial" w:hAnsi="Arial" w:cs="Arial"/>
          <w:color w:val="FF0000"/>
          <w:szCs w:val="24"/>
        </w:rPr>
        <w:t>prikaz</w:t>
      </w:r>
      <w:proofErr w:type="gramEnd"/>
      <w:r w:rsidRPr="00F174C6">
        <w:rPr>
          <w:rFonts w:ascii="Arial" w:hAnsi="Arial" w:cs="Arial"/>
          <w:color w:val="FF0000"/>
          <w:szCs w:val="24"/>
        </w:rPr>
        <w:t xml:space="preserve"> br. 3.1</w:t>
      </w:r>
      <w:r w:rsidRPr="00F174C6">
        <w:rPr>
          <w:rFonts w:ascii="Arial" w:hAnsi="Arial" w:cs="Arial"/>
          <w:color w:val="FF0000"/>
          <w:szCs w:val="24"/>
        </w:rPr>
        <w:tab/>
        <w:t xml:space="preserve">- Oblici korištenja    </w:t>
      </w: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r>
      <w:r w:rsidRPr="00F174C6">
        <w:rPr>
          <w:rFonts w:ascii="Arial" w:hAnsi="Arial" w:cs="Arial"/>
          <w:color w:val="FF0000"/>
          <w:szCs w:val="24"/>
        </w:rPr>
        <w:tab/>
        <w:t>1:1000</w:t>
      </w:r>
    </w:p>
    <w:p w:rsidR="00F174C6" w:rsidRPr="00F174C6" w:rsidRDefault="00F174C6" w:rsidP="00F174C6">
      <w:pPr>
        <w:pStyle w:val="BodyText"/>
        <w:spacing w:before="0" w:after="0"/>
        <w:ind w:firstLine="720"/>
        <w:jc w:val="both"/>
        <w:rPr>
          <w:rFonts w:ascii="Arial" w:hAnsi="Arial" w:cs="Arial"/>
          <w:color w:val="FF0000"/>
          <w:szCs w:val="24"/>
        </w:rPr>
      </w:pPr>
    </w:p>
    <w:p w:rsidR="00F174C6" w:rsidRPr="00F174C6" w:rsidRDefault="00F174C6" w:rsidP="00F174C6">
      <w:pPr>
        <w:pStyle w:val="BodyText"/>
        <w:widowControl w:val="0"/>
        <w:numPr>
          <w:ilvl w:val="0"/>
          <w:numId w:val="3"/>
        </w:numPr>
        <w:spacing w:after="0"/>
        <w:jc w:val="both"/>
        <w:rPr>
          <w:rFonts w:ascii="Arial" w:hAnsi="Arial" w:cs="Arial"/>
          <w:b/>
          <w:color w:val="FF0000"/>
          <w:szCs w:val="24"/>
        </w:rPr>
      </w:pPr>
      <w:r w:rsidRPr="00F174C6">
        <w:rPr>
          <w:rFonts w:ascii="Arial" w:hAnsi="Arial" w:cs="Arial"/>
          <w:b/>
          <w:color w:val="FF0000"/>
          <w:szCs w:val="24"/>
        </w:rPr>
        <w:t>OBVEZNI PRILOZI</w:t>
      </w:r>
    </w:p>
    <w:p w:rsidR="00F174C6" w:rsidRPr="00F174C6" w:rsidRDefault="00F174C6" w:rsidP="00F174C6">
      <w:pPr>
        <w:pStyle w:val="BodyText"/>
        <w:spacing w:after="0"/>
        <w:ind w:firstLine="720"/>
        <w:jc w:val="both"/>
        <w:rPr>
          <w:rFonts w:ascii="Arial" w:hAnsi="Arial" w:cs="Arial"/>
          <w:color w:val="FF0000"/>
          <w:szCs w:val="24"/>
        </w:rPr>
      </w:pPr>
      <w:r w:rsidRPr="00F174C6">
        <w:rPr>
          <w:rFonts w:ascii="Arial" w:hAnsi="Arial" w:cs="Arial"/>
          <w:color w:val="FF0000"/>
          <w:szCs w:val="24"/>
        </w:rPr>
        <w:t>Obrazloženje</w:t>
      </w:r>
    </w:p>
    <w:p w:rsidR="00F174C6" w:rsidRPr="00F174C6" w:rsidRDefault="00F174C6" w:rsidP="00F174C6">
      <w:pPr>
        <w:pStyle w:val="BodyText"/>
        <w:spacing w:before="0" w:after="0"/>
        <w:ind w:firstLine="720"/>
        <w:jc w:val="both"/>
        <w:rPr>
          <w:rFonts w:ascii="Arial" w:hAnsi="Arial" w:cs="Arial"/>
          <w:color w:val="FF0000"/>
          <w:szCs w:val="24"/>
        </w:rPr>
      </w:pPr>
      <w:r w:rsidRPr="00F174C6">
        <w:rPr>
          <w:rFonts w:ascii="Arial" w:hAnsi="Arial" w:cs="Arial"/>
          <w:color w:val="FF0000"/>
          <w:szCs w:val="24"/>
        </w:rPr>
        <w:t xml:space="preserve">Izvod iz dokumenta šireg područja, koji se odnosi </w:t>
      </w:r>
      <w:proofErr w:type="gramStart"/>
      <w:r w:rsidRPr="00F174C6">
        <w:rPr>
          <w:rFonts w:ascii="Arial" w:hAnsi="Arial" w:cs="Arial"/>
          <w:color w:val="FF0000"/>
          <w:szCs w:val="24"/>
        </w:rPr>
        <w:t>na</w:t>
      </w:r>
      <w:proofErr w:type="gramEnd"/>
      <w:r w:rsidRPr="00F174C6">
        <w:rPr>
          <w:rFonts w:ascii="Arial" w:hAnsi="Arial" w:cs="Arial"/>
          <w:color w:val="FF0000"/>
          <w:szCs w:val="24"/>
        </w:rPr>
        <w:t xml:space="preserve"> obuhvat UPU-a</w:t>
      </w:r>
    </w:p>
    <w:p w:rsidR="00F174C6" w:rsidRPr="00F174C6" w:rsidRDefault="00F174C6" w:rsidP="00F174C6">
      <w:pPr>
        <w:pStyle w:val="BodyText"/>
        <w:spacing w:before="0" w:after="0"/>
        <w:ind w:firstLine="720"/>
        <w:jc w:val="both"/>
        <w:rPr>
          <w:rFonts w:ascii="Arial" w:hAnsi="Arial" w:cs="Arial"/>
          <w:color w:val="FF0000"/>
          <w:szCs w:val="24"/>
        </w:rPr>
      </w:pPr>
      <w:r w:rsidRPr="00F174C6">
        <w:rPr>
          <w:rFonts w:ascii="Arial" w:hAnsi="Arial" w:cs="Arial"/>
          <w:color w:val="FF0000"/>
          <w:szCs w:val="24"/>
        </w:rPr>
        <w:t xml:space="preserve">Zahtjevi i mišljenja </w:t>
      </w:r>
    </w:p>
    <w:p w:rsidR="00F174C6" w:rsidRPr="00F174C6" w:rsidRDefault="00F174C6" w:rsidP="00F174C6">
      <w:pPr>
        <w:pStyle w:val="BodyText"/>
        <w:spacing w:before="0" w:after="0"/>
        <w:ind w:firstLine="720"/>
        <w:jc w:val="both"/>
        <w:rPr>
          <w:rFonts w:ascii="Arial" w:hAnsi="Arial" w:cs="Arial"/>
          <w:color w:val="FF0000"/>
          <w:szCs w:val="24"/>
        </w:rPr>
      </w:pPr>
      <w:r w:rsidRPr="00F174C6">
        <w:rPr>
          <w:rFonts w:ascii="Arial" w:hAnsi="Arial" w:cs="Arial"/>
          <w:color w:val="FF0000"/>
          <w:szCs w:val="24"/>
        </w:rPr>
        <w:t>Izvješća o prethodnoj i javnoj raspravi</w:t>
      </w:r>
    </w:p>
    <w:p w:rsidR="00F174C6" w:rsidRPr="00F174C6" w:rsidRDefault="00F174C6" w:rsidP="00F174C6">
      <w:pPr>
        <w:pStyle w:val="BodyText"/>
        <w:spacing w:before="0" w:after="0"/>
        <w:ind w:firstLine="720"/>
        <w:jc w:val="both"/>
        <w:rPr>
          <w:rFonts w:ascii="Arial" w:hAnsi="Arial" w:cs="Arial"/>
          <w:color w:val="FF0000"/>
          <w:szCs w:val="24"/>
        </w:rPr>
      </w:pPr>
      <w:r w:rsidRPr="00F174C6">
        <w:rPr>
          <w:rFonts w:ascii="Arial" w:hAnsi="Arial" w:cs="Arial"/>
          <w:color w:val="FF0000"/>
          <w:szCs w:val="24"/>
        </w:rPr>
        <w:t>Evidencija postupka izrade i donošenja UPU-a</w:t>
      </w:r>
    </w:p>
    <w:p w:rsidR="00F174C6" w:rsidRPr="00F174C6" w:rsidRDefault="00F174C6" w:rsidP="00F174C6">
      <w:pPr>
        <w:pStyle w:val="BodyText"/>
        <w:spacing w:before="0" w:after="0"/>
        <w:ind w:firstLine="720"/>
        <w:jc w:val="both"/>
        <w:rPr>
          <w:rFonts w:ascii="Arial" w:hAnsi="Arial" w:cs="Arial"/>
          <w:color w:val="FF0000"/>
          <w:szCs w:val="24"/>
        </w:rPr>
      </w:pPr>
      <w:r w:rsidRPr="00F174C6">
        <w:rPr>
          <w:rFonts w:ascii="Arial" w:hAnsi="Arial" w:cs="Arial"/>
          <w:color w:val="FF0000"/>
          <w:szCs w:val="24"/>
        </w:rPr>
        <w:t>Sažetak za javnost</w:t>
      </w:r>
    </w:p>
    <w:p w:rsidR="00F174C6" w:rsidRPr="00F174C6" w:rsidRDefault="00F174C6" w:rsidP="00F174C6">
      <w:pPr>
        <w:pStyle w:val="BodyText"/>
        <w:spacing w:before="0" w:after="0"/>
        <w:ind w:firstLine="720"/>
        <w:jc w:val="both"/>
        <w:rPr>
          <w:rFonts w:ascii="Arial" w:hAnsi="Arial" w:cs="Arial"/>
          <w:color w:val="FF0000"/>
          <w:szCs w:val="24"/>
        </w:rPr>
      </w:pPr>
    </w:p>
    <w:p w:rsidR="00F174C6" w:rsidRPr="00F174C6" w:rsidRDefault="00F174C6" w:rsidP="00F174C6">
      <w:pPr>
        <w:pStyle w:val="normal0"/>
        <w:widowControl w:val="0"/>
        <w:pBdr>
          <w:top w:val="nil"/>
          <w:left w:val="nil"/>
          <w:bottom w:val="nil"/>
          <w:right w:val="nil"/>
          <w:between w:val="nil"/>
        </w:pBdr>
        <w:spacing w:before="248" w:line="240" w:lineRule="auto"/>
        <w:ind w:left="132"/>
        <w:rPr>
          <w:color w:val="000000"/>
          <w:sz w:val="24"/>
          <w:szCs w:val="24"/>
        </w:rPr>
      </w:pPr>
      <w:r w:rsidRPr="00F174C6">
        <w:rPr>
          <w:strike/>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line="593" w:lineRule="auto"/>
        <w:ind w:left="121" w:right="748" w:firstLine="11"/>
        <w:rPr>
          <w:b/>
          <w:color w:val="000000"/>
          <w:sz w:val="24"/>
          <w:szCs w:val="24"/>
        </w:rPr>
      </w:pPr>
      <w:r w:rsidRPr="00F174C6">
        <w:rPr>
          <w:b/>
          <w:color w:val="000000"/>
          <w:sz w:val="24"/>
          <w:szCs w:val="24"/>
        </w:rPr>
        <w:t xml:space="preserve">ODREDBE ZA PROVOĐENJE  </w:t>
      </w:r>
    </w:p>
    <w:p w:rsidR="00F174C6" w:rsidRPr="00F174C6" w:rsidRDefault="00F174C6" w:rsidP="00F174C6">
      <w:pPr>
        <w:pStyle w:val="normal0"/>
        <w:widowControl w:val="0"/>
        <w:pBdr>
          <w:top w:val="nil"/>
          <w:left w:val="nil"/>
          <w:bottom w:val="nil"/>
          <w:right w:val="nil"/>
          <w:between w:val="nil"/>
        </w:pBdr>
        <w:spacing w:before="21" w:line="458" w:lineRule="auto"/>
        <w:ind w:left="123" w:right="1502"/>
        <w:rPr>
          <w:color w:val="000000"/>
          <w:sz w:val="24"/>
          <w:szCs w:val="24"/>
        </w:rPr>
      </w:pPr>
      <w:r w:rsidRPr="00F174C6">
        <w:rPr>
          <w:b/>
          <w:color w:val="000000"/>
          <w:sz w:val="24"/>
          <w:szCs w:val="24"/>
        </w:rPr>
        <w:t>1. Uvjeti određivanja i razgraničavanja površina javnih i drugih namjena  Članak 3.</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47" w:line="230" w:lineRule="auto"/>
        <w:ind w:left="127" w:right="107" w:firstLine="4"/>
        <w:rPr>
          <w:color w:val="000000"/>
          <w:sz w:val="24"/>
          <w:szCs w:val="24"/>
        </w:rPr>
      </w:pPr>
      <w:r w:rsidRPr="00F174C6">
        <w:rPr>
          <w:color w:val="000000"/>
          <w:sz w:val="24"/>
          <w:szCs w:val="24"/>
        </w:rPr>
        <w:t xml:space="preserve">Uvjeti za određivanje korištenja površina za javne i druge namjene u </w:t>
      </w:r>
      <w:r w:rsidRPr="00F174C6">
        <w:rPr>
          <w:color w:val="FF0000"/>
          <w:sz w:val="24"/>
          <w:szCs w:val="24"/>
        </w:rPr>
        <w:t xml:space="preserve">ID </w:t>
      </w:r>
      <w:r w:rsidRPr="00F174C6">
        <w:rPr>
          <w:color w:val="000000"/>
          <w:sz w:val="24"/>
          <w:szCs w:val="24"/>
        </w:rPr>
        <w:t>Urbanističko</w:t>
      </w:r>
      <w:r w:rsidRPr="00F174C6">
        <w:rPr>
          <w:strike/>
          <w:color w:val="000000"/>
          <w:sz w:val="24"/>
          <w:szCs w:val="24"/>
        </w:rPr>
        <w:t>m</w:t>
      </w:r>
      <w:r w:rsidRPr="00F174C6">
        <w:rPr>
          <w:color w:val="FF0000"/>
          <w:sz w:val="24"/>
          <w:szCs w:val="24"/>
        </w:rPr>
        <w:t>g</w:t>
      </w:r>
      <w:r w:rsidRPr="00F174C6">
        <w:rPr>
          <w:color w:val="000000"/>
          <w:sz w:val="24"/>
          <w:szCs w:val="24"/>
        </w:rPr>
        <w:t xml:space="preserve"> plan</w:t>
      </w:r>
      <w:r w:rsidRPr="00F174C6">
        <w:rPr>
          <w:strike/>
          <w:color w:val="000000"/>
          <w:sz w:val="24"/>
          <w:szCs w:val="24"/>
        </w:rPr>
        <w:t>u</w:t>
      </w:r>
      <w:r w:rsidRPr="00F174C6">
        <w:rPr>
          <w:color w:val="FF0000"/>
          <w:sz w:val="24"/>
          <w:szCs w:val="24"/>
        </w:rPr>
        <w:t>a</w:t>
      </w:r>
      <w:r w:rsidRPr="00F174C6">
        <w:rPr>
          <w:color w:val="000000"/>
          <w:sz w:val="24"/>
          <w:szCs w:val="24"/>
        </w:rPr>
        <w:t xml:space="preserve"> uređenja su:  </w:t>
      </w:r>
    </w:p>
    <w:p w:rsidR="00F174C6" w:rsidRPr="00F174C6" w:rsidRDefault="00F174C6" w:rsidP="00F174C6">
      <w:pPr>
        <w:pStyle w:val="normal0"/>
        <w:widowControl w:val="0"/>
        <w:pBdr>
          <w:top w:val="nil"/>
          <w:left w:val="nil"/>
          <w:bottom w:val="nil"/>
          <w:right w:val="nil"/>
          <w:between w:val="nil"/>
        </w:pBdr>
        <w:spacing w:before="257" w:line="228" w:lineRule="auto"/>
        <w:ind w:left="838" w:right="107" w:hanging="355"/>
        <w:jc w:val="both"/>
        <w:rPr>
          <w:color w:val="000000"/>
          <w:sz w:val="24"/>
          <w:szCs w:val="24"/>
        </w:rPr>
      </w:pPr>
      <w:r w:rsidRPr="00F174C6">
        <w:rPr>
          <w:color w:val="000000"/>
          <w:sz w:val="24"/>
          <w:szCs w:val="24"/>
        </w:rPr>
        <w:t xml:space="preserve">- Prostorni razvoj temeljen na potrebama stalnih i povremenih stanovnika (ove potrebe  slijede iz demografskog razvoja temeljenog na prirodnom priraštaju stanovništva,  doseljavanju odnosno povratku stanovnika koji su ove prostore napuštali u nedavnoj  prošlosti, te boravku povremenih stanovnika i turista) i usklađen s nosivim kapacitetom  prirodnog, kulturnog i socijalnog okoliša unutar obuhvata Plana.  </w:t>
      </w:r>
    </w:p>
    <w:p w:rsidR="00F174C6" w:rsidRPr="00F174C6" w:rsidRDefault="00F174C6" w:rsidP="00F174C6">
      <w:pPr>
        <w:pStyle w:val="normal0"/>
        <w:widowControl w:val="0"/>
        <w:pBdr>
          <w:top w:val="nil"/>
          <w:left w:val="nil"/>
          <w:bottom w:val="nil"/>
          <w:right w:val="nil"/>
          <w:between w:val="nil"/>
        </w:pBdr>
        <w:spacing w:before="259" w:line="240" w:lineRule="auto"/>
        <w:ind w:left="482"/>
        <w:rPr>
          <w:color w:val="000000"/>
          <w:sz w:val="24"/>
          <w:szCs w:val="24"/>
        </w:rPr>
      </w:pPr>
      <w:r w:rsidRPr="00F174C6">
        <w:rPr>
          <w:color w:val="000000"/>
          <w:sz w:val="24"/>
          <w:szCs w:val="24"/>
        </w:rPr>
        <w:t xml:space="preserve">- Zaštita vrijednih područja i krajolika, posebno dijelova obalnog pojasa  </w:t>
      </w:r>
    </w:p>
    <w:p w:rsidR="00F174C6" w:rsidRPr="00F174C6" w:rsidRDefault="00F174C6" w:rsidP="00F174C6">
      <w:pPr>
        <w:pStyle w:val="normal0"/>
        <w:widowControl w:val="0"/>
        <w:pBdr>
          <w:top w:val="nil"/>
          <w:left w:val="nil"/>
          <w:bottom w:val="nil"/>
          <w:right w:val="nil"/>
          <w:between w:val="nil"/>
        </w:pBdr>
        <w:spacing w:before="248" w:line="228" w:lineRule="auto"/>
        <w:ind w:left="484" w:right="556" w:hanging="1"/>
        <w:rPr>
          <w:color w:val="000000"/>
          <w:sz w:val="24"/>
          <w:szCs w:val="24"/>
        </w:rPr>
      </w:pPr>
      <w:r w:rsidRPr="00F174C6">
        <w:rPr>
          <w:color w:val="000000"/>
          <w:sz w:val="24"/>
          <w:szCs w:val="24"/>
        </w:rPr>
        <w:t xml:space="preserve">- Osiguranje prostora i lokacija za infrastrukturne i ostale objekte i sadržaje u </w:t>
      </w:r>
      <w:r w:rsidRPr="00F174C6">
        <w:rPr>
          <w:color w:val="000000"/>
          <w:sz w:val="24"/>
          <w:szCs w:val="24"/>
        </w:rPr>
        <w:lastRenderedPageBreak/>
        <w:t xml:space="preserve">skladu s  potrebama demografskog i gospodarskog razvoja.  </w:t>
      </w:r>
    </w:p>
    <w:p w:rsidR="00F174C6" w:rsidRPr="00F174C6" w:rsidRDefault="00F174C6" w:rsidP="00F174C6">
      <w:pPr>
        <w:pStyle w:val="normal0"/>
        <w:widowControl w:val="0"/>
        <w:pBdr>
          <w:top w:val="nil"/>
          <w:left w:val="nil"/>
          <w:bottom w:val="nil"/>
          <w:right w:val="nil"/>
          <w:between w:val="nil"/>
        </w:pBdr>
        <w:spacing w:before="259" w:line="228" w:lineRule="auto"/>
        <w:ind w:left="482" w:right="107"/>
        <w:jc w:val="center"/>
        <w:rPr>
          <w:color w:val="000000"/>
          <w:sz w:val="24"/>
          <w:szCs w:val="24"/>
        </w:rPr>
      </w:pPr>
      <w:r w:rsidRPr="00F174C6">
        <w:rPr>
          <w:color w:val="000000"/>
          <w:sz w:val="24"/>
          <w:szCs w:val="24"/>
        </w:rPr>
        <w:t xml:space="preserve">- Osiguranje primjerenog razvoja, opremanja i uređivanja prostora, posebno javnih, te  čuvanje elemenata posebnosti fizionomskih i morfoloških obilježja naselja Sutivan.  </w:t>
      </w:r>
    </w:p>
    <w:p w:rsidR="00F174C6" w:rsidRPr="00F174C6" w:rsidRDefault="00F174C6" w:rsidP="00F174C6">
      <w:pPr>
        <w:pStyle w:val="normal0"/>
        <w:widowControl w:val="0"/>
        <w:pBdr>
          <w:top w:val="nil"/>
          <w:left w:val="nil"/>
          <w:bottom w:val="nil"/>
          <w:right w:val="nil"/>
          <w:between w:val="nil"/>
        </w:pBdr>
        <w:spacing w:before="259" w:line="240" w:lineRule="auto"/>
        <w:ind w:left="482"/>
        <w:rPr>
          <w:color w:val="000000"/>
          <w:sz w:val="24"/>
          <w:szCs w:val="24"/>
        </w:rPr>
      </w:pPr>
      <w:r w:rsidRPr="00F174C6">
        <w:rPr>
          <w:color w:val="000000"/>
          <w:sz w:val="24"/>
          <w:szCs w:val="24"/>
        </w:rPr>
        <w:t xml:space="preserve">- Poštivanje principa održivog korištenja i kriterija zaštite okoliša  </w:t>
      </w:r>
    </w:p>
    <w:p w:rsidR="00F174C6" w:rsidRPr="00F174C6" w:rsidRDefault="00F174C6" w:rsidP="00F174C6">
      <w:pPr>
        <w:pStyle w:val="normal0"/>
        <w:widowControl w:val="0"/>
        <w:pBdr>
          <w:top w:val="nil"/>
          <w:left w:val="nil"/>
          <w:bottom w:val="nil"/>
          <w:right w:val="nil"/>
          <w:between w:val="nil"/>
        </w:pBdr>
        <w:spacing w:before="248" w:line="228" w:lineRule="auto"/>
        <w:ind w:left="125" w:right="691" w:firstLine="7"/>
        <w:rPr>
          <w:color w:val="000000"/>
          <w:sz w:val="24"/>
          <w:szCs w:val="24"/>
        </w:rPr>
      </w:pPr>
      <w:r w:rsidRPr="00F174C6">
        <w:rPr>
          <w:color w:val="000000"/>
          <w:sz w:val="24"/>
          <w:szCs w:val="24"/>
        </w:rPr>
        <w:t xml:space="preserve">Površine javnih i drugih namjena razgraničene su i označene bojom i planskim znakom na  kartografskom prikazu broj 1. ‘Korištenje i namjena površina’.  </w:t>
      </w:r>
    </w:p>
    <w:p w:rsidR="00F174C6" w:rsidRPr="00F174C6" w:rsidRDefault="00F174C6" w:rsidP="00F174C6">
      <w:pPr>
        <w:pStyle w:val="normal0"/>
        <w:widowControl w:val="0"/>
        <w:pBdr>
          <w:top w:val="nil"/>
          <w:left w:val="nil"/>
          <w:bottom w:val="nil"/>
          <w:right w:val="nil"/>
          <w:between w:val="nil"/>
        </w:pBdr>
        <w:spacing w:before="259" w:line="240" w:lineRule="auto"/>
        <w:ind w:left="135"/>
        <w:rPr>
          <w:b/>
          <w:color w:val="000000"/>
          <w:sz w:val="24"/>
          <w:szCs w:val="24"/>
        </w:rPr>
      </w:pPr>
    </w:p>
    <w:p w:rsidR="00F174C6" w:rsidRPr="00F174C6" w:rsidRDefault="00F174C6" w:rsidP="00F174C6">
      <w:pPr>
        <w:pStyle w:val="normal0"/>
        <w:widowControl w:val="0"/>
        <w:pBdr>
          <w:top w:val="nil"/>
          <w:left w:val="nil"/>
          <w:bottom w:val="nil"/>
          <w:right w:val="nil"/>
          <w:between w:val="nil"/>
        </w:pBdr>
        <w:spacing w:before="259" w:line="240" w:lineRule="auto"/>
        <w:ind w:left="135"/>
        <w:rPr>
          <w:b/>
          <w:color w:val="000000"/>
          <w:sz w:val="24"/>
          <w:szCs w:val="24"/>
        </w:rPr>
      </w:pPr>
      <w:r w:rsidRPr="00F174C6">
        <w:rPr>
          <w:b/>
          <w:color w:val="000000"/>
          <w:sz w:val="24"/>
          <w:szCs w:val="24"/>
        </w:rPr>
        <w:t xml:space="preserve">1. Mješovita namjena  </w:t>
      </w:r>
    </w:p>
    <w:p w:rsidR="00F174C6" w:rsidRPr="00F174C6" w:rsidRDefault="00F174C6" w:rsidP="00F174C6">
      <w:pPr>
        <w:pStyle w:val="normal0"/>
        <w:widowControl w:val="0"/>
        <w:pBdr>
          <w:top w:val="nil"/>
          <w:left w:val="nil"/>
          <w:bottom w:val="nil"/>
          <w:right w:val="nil"/>
          <w:between w:val="nil"/>
        </w:pBdr>
        <w:spacing w:before="248" w:line="240" w:lineRule="auto"/>
        <w:ind w:left="124"/>
        <w:rPr>
          <w:color w:val="000000"/>
          <w:sz w:val="24"/>
          <w:szCs w:val="24"/>
        </w:rPr>
      </w:pPr>
      <w:r w:rsidRPr="00F174C6">
        <w:rPr>
          <w:color w:val="000000"/>
          <w:sz w:val="24"/>
          <w:szCs w:val="24"/>
        </w:rPr>
        <w:t xml:space="preserve">1. pretežito stambena, M1  </w:t>
      </w:r>
    </w:p>
    <w:p w:rsidR="00F174C6" w:rsidRPr="00F174C6" w:rsidRDefault="00F174C6" w:rsidP="00F174C6">
      <w:pPr>
        <w:pStyle w:val="normal0"/>
        <w:widowControl w:val="0"/>
        <w:pBdr>
          <w:top w:val="nil"/>
          <w:left w:val="nil"/>
          <w:bottom w:val="nil"/>
          <w:right w:val="nil"/>
          <w:between w:val="nil"/>
        </w:pBdr>
        <w:spacing w:before="248" w:line="458" w:lineRule="auto"/>
        <w:ind w:left="119" w:right="2219"/>
        <w:rPr>
          <w:color w:val="FF0000"/>
          <w:sz w:val="24"/>
          <w:szCs w:val="24"/>
        </w:rPr>
      </w:pPr>
      <w:r w:rsidRPr="00F174C6">
        <w:rPr>
          <w:strike/>
          <w:color w:val="000000"/>
          <w:sz w:val="24"/>
          <w:szCs w:val="24"/>
        </w:rPr>
        <w:t>2. prometne površine, kolne SC1, kolno – pješačke C1 i pješačke površine</w:t>
      </w:r>
      <w:r w:rsidRPr="00F174C6">
        <w:rPr>
          <w:color w:val="000000"/>
          <w:sz w:val="24"/>
          <w:szCs w:val="24"/>
        </w:rPr>
        <w:t xml:space="preserve">  </w:t>
      </w:r>
      <w:r w:rsidRPr="00F174C6">
        <w:rPr>
          <w:color w:val="FF0000"/>
          <w:sz w:val="24"/>
          <w:szCs w:val="24"/>
        </w:rPr>
        <w:t>2.</w:t>
      </w:r>
      <w:r w:rsidRPr="00F174C6">
        <w:rPr>
          <w:strike/>
          <w:color w:val="000000"/>
          <w:sz w:val="24"/>
          <w:szCs w:val="24"/>
        </w:rPr>
        <w:t xml:space="preserve">3 Infrastrukturne površine, TS1 </w:t>
      </w:r>
      <w:r w:rsidRPr="00F174C6">
        <w:rPr>
          <w:color w:val="FF0000"/>
          <w:sz w:val="24"/>
          <w:szCs w:val="24"/>
        </w:rPr>
        <w:t>površine infrastrukturnih sustava, trafostanica, kolne, kolno pješačke i pješačke površine, parkiralište</w:t>
      </w:r>
    </w:p>
    <w:p w:rsidR="00F174C6" w:rsidRPr="00F174C6" w:rsidRDefault="00F174C6" w:rsidP="00F174C6">
      <w:pPr>
        <w:pStyle w:val="normal0"/>
        <w:widowControl w:val="0"/>
        <w:pBdr>
          <w:top w:val="nil"/>
          <w:left w:val="nil"/>
          <w:bottom w:val="nil"/>
          <w:right w:val="nil"/>
          <w:between w:val="nil"/>
        </w:pBdr>
        <w:spacing w:before="248" w:line="458" w:lineRule="auto"/>
        <w:ind w:left="119" w:right="2219"/>
        <w:rPr>
          <w:color w:val="FF0000"/>
          <w:sz w:val="24"/>
          <w:szCs w:val="24"/>
        </w:rPr>
      </w:pPr>
      <w:r w:rsidRPr="00F174C6">
        <w:rPr>
          <w:color w:val="FF0000"/>
          <w:sz w:val="24"/>
          <w:szCs w:val="24"/>
        </w:rPr>
        <w:t>4. Javne zelene površine Z1 – javni park</w:t>
      </w:r>
    </w:p>
    <w:p w:rsidR="00F174C6" w:rsidRPr="00F174C6" w:rsidRDefault="00F174C6" w:rsidP="00F174C6">
      <w:pPr>
        <w:pStyle w:val="normal0"/>
        <w:widowControl w:val="0"/>
        <w:pBdr>
          <w:top w:val="nil"/>
          <w:left w:val="nil"/>
          <w:bottom w:val="nil"/>
          <w:right w:val="nil"/>
          <w:between w:val="nil"/>
        </w:pBdr>
        <w:spacing w:before="297" w:line="240" w:lineRule="auto"/>
        <w:ind w:left="129"/>
        <w:rPr>
          <w:b/>
          <w:color w:val="000000"/>
          <w:sz w:val="24"/>
          <w:szCs w:val="24"/>
        </w:rPr>
      </w:pPr>
      <w:r w:rsidRPr="00F174C6">
        <w:rPr>
          <w:b/>
          <w:color w:val="000000"/>
          <w:sz w:val="24"/>
          <w:szCs w:val="24"/>
        </w:rPr>
        <w:t xml:space="preserve">Korištenje i namjena površina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4.  </w:t>
      </w:r>
    </w:p>
    <w:p w:rsidR="00F174C6" w:rsidRPr="00F174C6" w:rsidRDefault="00F174C6" w:rsidP="00F174C6">
      <w:pPr>
        <w:pStyle w:val="normal0"/>
        <w:widowControl w:val="0"/>
        <w:pBdr>
          <w:top w:val="nil"/>
          <w:left w:val="nil"/>
          <w:bottom w:val="nil"/>
          <w:right w:val="nil"/>
          <w:between w:val="nil"/>
        </w:pBdr>
        <w:spacing w:before="246" w:line="240" w:lineRule="auto"/>
        <w:ind w:left="127"/>
        <w:rPr>
          <w:b/>
          <w:color w:val="000000"/>
          <w:sz w:val="24"/>
          <w:szCs w:val="24"/>
        </w:rPr>
      </w:pPr>
      <w:r w:rsidRPr="00F174C6">
        <w:rPr>
          <w:b/>
          <w:color w:val="000000"/>
          <w:sz w:val="24"/>
          <w:szCs w:val="24"/>
        </w:rPr>
        <w:t xml:space="preserve">Mješovita namjena, pretežito stambena M1  </w:t>
      </w:r>
    </w:p>
    <w:p w:rsidR="00F174C6" w:rsidRPr="00F174C6" w:rsidRDefault="00F174C6" w:rsidP="00F174C6">
      <w:pPr>
        <w:pStyle w:val="normal0"/>
        <w:widowControl w:val="0"/>
        <w:pBdr>
          <w:top w:val="nil"/>
          <w:left w:val="nil"/>
          <w:bottom w:val="nil"/>
          <w:right w:val="nil"/>
          <w:between w:val="nil"/>
        </w:pBdr>
        <w:spacing w:before="248" w:line="230" w:lineRule="auto"/>
        <w:ind w:left="119" w:right="107" w:firstLine="12"/>
        <w:rPr>
          <w:color w:val="000000"/>
          <w:sz w:val="24"/>
          <w:szCs w:val="24"/>
        </w:rPr>
      </w:pPr>
      <w:r w:rsidRPr="00F174C6">
        <w:rPr>
          <w:color w:val="000000"/>
          <w:sz w:val="24"/>
          <w:szCs w:val="24"/>
        </w:rPr>
        <w:t xml:space="preserve">U zonama mješovite namjene, pretežito stambene M1 smještaju se obiteljske stambene  građevine i višestambene građevine.  </w:t>
      </w:r>
    </w:p>
    <w:p w:rsidR="00F174C6" w:rsidRPr="00F174C6" w:rsidRDefault="00F174C6" w:rsidP="00F174C6">
      <w:pPr>
        <w:pStyle w:val="normal0"/>
        <w:widowControl w:val="0"/>
        <w:pBdr>
          <w:top w:val="nil"/>
          <w:left w:val="nil"/>
          <w:bottom w:val="nil"/>
          <w:right w:val="nil"/>
          <w:between w:val="nil"/>
        </w:pBdr>
        <w:spacing w:before="257" w:line="228" w:lineRule="auto"/>
        <w:ind w:left="118" w:right="107" w:firstLine="13"/>
        <w:rPr>
          <w:color w:val="000000"/>
          <w:sz w:val="24"/>
          <w:szCs w:val="24"/>
        </w:rPr>
      </w:pPr>
      <w:r w:rsidRPr="00F174C6">
        <w:rPr>
          <w:color w:val="000000"/>
          <w:sz w:val="24"/>
          <w:szCs w:val="24"/>
        </w:rPr>
        <w:t xml:space="preserve">U zonama mješovite namjene, pretežito stambene M1 moguće je smjestiti i građevine i sadržaje  društvenih i javnih djelatnosti.  </w:t>
      </w:r>
    </w:p>
    <w:p w:rsidR="00F174C6" w:rsidRPr="00F174C6" w:rsidRDefault="00F174C6" w:rsidP="00F174C6">
      <w:pPr>
        <w:pStyle w:val="normal0"/>
        <w:widowControl w:val="0"/>
        <w:pBdr>
          <w:top w:val="nil"/>
          <w:left w:val="nil"/>
          <w:bottom w:val="nil"/>
          <w:right w:val="nil"/>
          <w:between w:val="nil"/>
        </w:pBdr>
        <w:spacing w:before="259" w:line="229" w:lineRule="auto"/>
        <w:ind w:left="120" w:right="107" w:firstLine="11"/>
        <w:jc w:val="both"/>
        <w:rPr>
          <w:color w:val="000000"/>
          <w:sz w:val="24"/>
          <w:szCs w:val="24"/>
        </w:rPr>
      </w:pPr>
      <w:r w:rsidRPr="00F174C6">
        <w:rPr>
          <w:color w:val="000000"/>
          <w:sz w:val="24"/>
          <w:szCs w:val="24"/>
        </w:rPr>
        <w:t xml:space="preserve">Unutar zona mješovite namjene, pretežito stambene M1 moguće je smjestiti i prateće poslovne  sadržaje (trgovački, turističkougostiteljski sadržaji; uslužni, rekreacijski i slični sadržaji primarno  u funkciji naselja).  </w:t>
      </w:r>
    </w:p>
    <w:p w:rsidR="00F174C6" w:rsidRPr="00F174C6" w:rsidRDefault="00F174C6" w:rsidP="00F174C6">
      <w:pPr>
        <w:pStyle w:val="normal0"/>
        <w:widowControl w:val="0"/>
        <w:pBdr>
          <w:top w:val="nil"/>
          <w:left w:val="nil"/>
          <w:bottom w:val="nil"/>
          <w:right w:val="nil"/>
          <w:between w:val="nil"/>
        </w:pBdr>
        <w:spacing w:before="256" w:line="230" w:lineRule="auto"/>
        <w:ind w:left="119" w:right="107" w:hanging="1"/>
        <w:rPr>
          <w:color w:val="000000"/>
          <w:sz w:val="24"/>
          <w:szCs w:val="24"/>
        </w:rPr>
      </w:pPr>
      <w:r w:rsidRPr="00F174C6">
        <w:rPr>
          <w:color w:val="000000"/>
          <w:sz w:val="24"/>
          <w:szCs w:val="24"/>
        </w:rPr>
        <w:t xml:space="preserve">Turističko-ugostiteljski sadržaji mogu se realizirati korištenjem dijela građevine, zasebne  građevine ili dijela građevne čestice, uz uvjet da ne prelaze 50% GBP. </w:t>
      </w:r>
    </w:p>
    <w:p w:rsidR="00F174C6" w:rsidRPr="00F174C6" w:rsidRDefault="00F174C6" w:rsidP="00F174C6">
      <w:pPr>
        <w:pStyle w:val="normal0"/>
        <w:widowControl w:val="0"/>
        <w:pBdr>
          <w:top w:val="nil"/>
          <w:left w:val="nil"/>
          <w:bottom w:val="nil"/>
          <w:right w:val="nil"/>
          <w:between w:val="nil"/>
        </w:pBdr>
        <w:spacing w:before="544" w:line="230" w:lineRule="auto"/>
        <w:ind w:left="118" w:right="107" w:firstLine="13"/>
        <w:rPr>
          <w:color w:val="000000"/>
          <w:sz w:val="24"/>
          <w:szCs w:val="24"/>
        </w:rPr>
      </w:pPr>
      <w:r w:rsidRPr="00F174C6">
        <w:rPr>
          <w:color w:val="000000"/>
          <w:sz w:val="24"/>
          <w:szCs w:val="24"/>
        </w:rPr>
        <w:t xml:space="preserve">Društveni i javni sadržaji mogu se realizirati korištenjem dijela građevine, zasebne građevine ili  dijela građevne čestice ili cijele građevne čestice.  </w:t>
      </w:r>
    </w:p>
    <w:p w:rsidR="00F174C6" w:rsidRPr="00F174C6" w:rsidRDefault="00F174C6" w:rsidP="00F174C6">
      <w:pPr>
        <w:pStyle w:val="normal0"/>
        <w:widowControl w:val="0"/>
        <w:pBdr>
          <w:top w:val="nil"/>
          <w:left w:val="nil"/>
          <w:bottom w:val="nil"/>
          <w:right w:val="nil"/>
          <w:between w:val="nil"/>
        </w:pBdr>
        <w:spacing w:before="255" w:line="229" w:lineRule="auto"/>
        <w:ind w:left="120" w:right="107" w:firstLine="3"/>
        <w:rPr>
          <w:color w:val="000000"/>
          <w:sz w:val="24"/>
          <w:szCs w:val="24"/>
        </w:rPr>
      </w:pPr>
      <w:r w:rsidRPr="00F174C6">
        <w:rPr>
          <w:color w:val="000000"/>
          <w:sz w:val="24"/>
          <w:szCs w:val="24"/>
        </w:rPr>
        <w:t xml:space="preserve">Svi ostali prateći (sekundarni) sadržaji mogu se realizirati samo korištenjem dijela građevine i to  najviše do 50% GBP stambene građevine (bez površina unutar građevina namijenjenih  smještaju vozila u mirovanju i podrumskih dijelova koji nisu namijenjeni za boravak ljudi).  </w:t>
      </w:r>
    </w:p>
    <w:p w:rsidR="00F174C6" w:rsidRPr="00F174C6" w:rsidRDefault="00F174C6" w:rsidP="00F174C6">
      <w:pPr>
        <w:pStyle w:val="normal0"/>
        <w:widowControl w:val="0"/>
        <w:pBdr>
          <w:top w:val="nil"/>
          <w:left w:val="nil"/>
          <w:bottom w:val="nil"/>
          <w:right w:val="nil"/>
          <w:between w:val="nil"/>
        </w:pBdr>
        <w:spacing w:before="258" w:line="229" w:lineRule="auto"/>
        <w:ind w:left="123" w:right="189" w:hanging="1"/>
        <w:rPr>
          <w:color w:val="000000"/>
          <w:sz w:val="24"/>
          <w:szCs w:val="24"/>
        </w:rPr>
      </w:pPr>
      <w:r w:rsidRPr="00F174C6">
        <w:rPr>
          <w:color w:val="000000"/>
          <w:sz w:val="24"/>
          <w:szCs w:val="24"/>
        </w:rPr>
        <w:lastRenderedPageBreak/>
        <w:t xml:space="preserve">Svi prateći poslovni sadržaji mogu se realizirati uz uvjet da radne aktivnosti ne stvaraju buku ni  prašinu, ne zagađuju zrak i tlo te ne zahtijevaju teški transport (korištenje kamiona preko 5 tona  nosivosti).  </w:t>
      </w:r>
    </w:p>
    <w:p w:rsidR="00F174C6" w:rsidRPr="00F174C6" w:rsidRDefault="00F174C6" w:rsidP="00F174C6">
      <w:pPr>
        <w:pStyle w:val="normal0"/>
        <w:widowControl w:val="0"/>
        <w:pBdr>
          <w:top w:val="nil"/>
          <w:left w:val="nil"/>
          <w:bottom w:val="nil"/>
          <w:right w:val="nil"/>
          <w:between w:val="nil"/>
        </w:pBdr>
        <w:spacing w:before="258" w:line="228" w:lineRule="auto"/>
        <w:ind w:left="118" w:right="107" w:firstLine="13"/>
        <w:jc w:val="both"/>
        <w:rPr>
          <w:color w:val="000000"/>
          <w:sz w:val="24"/>
          <w:szCs w:val="24"/>
        </w:rPr>
      </w:pPr>
      <w:r w:rsidRPr="00F174C6">
        <w:rPr>
          <w:color w:val="000000"/>
          <w:sz w:val="24"/>
          <w:szCs w:val="24"/>
        </w:rPr>
        <w:t xml:space="preserve">U zonama namjene M1 moguće je na građevnoj čestici graditi, uz poštivanje ukupne  izgrađenosti građevne čestice, i pomoćne građevine (gospodarske, spremišta, kotlovnice te  iznimno garaže kada to nije moguće u sklopu gabarita osnovne građevine ili u podrumskom  dijelu građevine).  </w:t>
      </w:r>
    </w:p>
    <w:p w:rsidR="00F174C6" w:rsidRPr="00F174C6" w:rsidRDefault="00F174C6" w:rsidP="00F174C6">
      <w:pPr>
        <w:pStyle w:val="normal0"/>
        <w:widowControl w:val="0"/>
        <w:pBdr>
          <w:top w:val="nil"/>
          <w:left w:val="nil"/>
          <w:bottom w:val="nil"/>
          <w:right w:val="nil"/>
          <w:between w:val="nil"/>
        </w:pBdr>
        <w:spacing w:before="258" w:line="228" w:lineRule="auto"/>
        <w:ind w:left="120" w:right="165" w:firstLine="11"/>
        <w:rPr>
          <w:color w:val="000000"/>
          <w:sz w:val="24"/>
          <w:szCs w:val="24"/>
        </w:rPr>
      </w:pPr>
      <w:r w:rsidRPr="00F174C6">
        <w:rPr>
          <w:color w:val="000000"/>
          <w:sz w:val="24"/>
          <w:szCs w:val="24"/>
        </w:rPr>
        <w:t xml:space="preserve">U zonama namjene M1 mogu se na građevnoj čestici (izvan gabarita građevina) graditi otvoreni  sportski sadržaji: bazen, tenisko igralište i sl.  </w:t>
      </w:r>
    </w:p>
    <w:p w:rsidR="00F174C6" w:rsidRPr="00F174C6" w:rsidRDefault="00F174C6" w:rsidP="00F174C6">
      <w:pPr>
        <w:pStyle w:val="normal0"/>
        <w:widowControl w:val="0"/>
        <w:pBdr>
          <w:top w:val="nil"/>
          <w:left w:val="nil"/>
          <w:bottom w:val="nil"/>
          <w:right w:val="nil"/>
          <w:between w:val="nil"/>
        </w:pBdr>
        <w:spacing w:before="509" w:line="240" w:lineRule="auto"/>
        <w:ind w:left="479"/>
        <w:rPr>
          <w:b/>
          <w:color w:val="000000"/>
          <w:sz w:val="24"/>
          <w:szCs w:val="24"/>
        </w:rPr>
      </w:pPr>
      <w:r w:rsidRPr="00F174C6">
        <w:rPr>
          <w:b/>
          <w:color w:val="000000"/>
          <w:sz w:val="24"/>
          <w:szCs w:val="24"/>
        </w:rPr>
        <w:t xml:space="preserve">2. Uvjeti smještaja građevina gospodarskih djelatnosti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5.  </w:t>
      </w:r>
    </w:p>
    <w:p w:rsidR="00F174C6" w:rsidRPr="00F174C6" w:rsidRDefault="00F174C6" w:rsidP="00F174C6">
      <w:pPr>
        <w:pStyle w:val="normal0"/>
        <w:widowControl w:val="0"/>
        <w:pBdr>
          <w:top w:val="nil"/>
          <w:left w:val="nil"/>
          <w:bottom w:val="nil"/>
          <w:right w:val="nil"/>
          <w:between w:val="nil"/>
        </w:pBdr>
        <w:spacing w:before="248" w:line="240" w:lineRule="auto"/>
        <w:ind w:left="131"/>
        <w:rPr>
          <w:color w:val="000000"/>
          <w:sz w:val="24"/>
          <w:szCs w:val="24"/>
        </w:rPr>
      </w:pPr>
      <w:r w:rsidRPr="00F174C6">
        <w:rPr>
          <w:color w:val="000000"/>
          <w:sz w:val="24"/>
          <w:szCs w:val="24"/>
        </w:rPr>
        <w:t xml:space="preserve">U obuhvatu Plana ne planira se smještaj građevina gospodarskih djelatnosti u izdvojenoj zoni.  </w:t>
      </w:r>
    </w:p>
    <w:p w:rsidR="00F174C6" w:rsidRPr="00F174C6" w:rsidRDefault="00F174C6" w:rsidP="00F174C6">
      <w:pPr>
        <w:pStyle w:val="normal0"/>
        <w:widowControl w:val="0"/>
        <w:pBdr>
          <w:top w:val="nil"/>
          <w:left w:val="nil"/>
          <w:bottom w:val="nil"/>
          <w:right w:val="nil"/>
          <w:between w:val="nil"/>
        </w:pBdr>
        <w:spacing w:before="248" w:line="228" w:lineRule="auto"/>
        <w:ind w:left="119" w:right="107" w:firstLine="12"/>
        <w:jc w:val="both"/>
        <w:rPr>
          <w:color w:val="000000"/>
          <w:sz w:val="24"/>
          <w:szCs w:val="24"/>
        </w:rPr>
      </w:pPr>
      <w:r w:rsidRPr="00F174C6">
        <w:rPr>
          <w:color w:val="000000"/>
          <w:sz w:val="24"/>
          <w:szCs w:val="24"/>
        </w:rPr>
        <w:t xml:space="preserve">U slučaju smještaja gospodarskih djelatnosti u dio građevine stambene namjene ili na dijelu  građevne čestice mješovite, pretežito stambene namjene, vrijede isti prostorni pokazatelji kao  za izgradnju stambenih građevina (poglavlje 4. ovih odredbi ‘Uvjeti i način gradnje stambenih  građevina’). </w:t>
      </w:r>
    </w:p>
    <w:p w:rsidR="00F174C6" w:rsidRPr="00F174C6" w:rsidRDefault="00F174C6" w:rsidP="00F174C6">
      <w:pPr>
        <w:pStyle w:val="normal0"/>
        <w:widowControl w:val="0"/>
        <w:pBdr>
          <w:top w:val="nil"/>
          <w:left w:val="nil"/>
          <w:bottom w:val="nil"/>
          <w:right w:val="nil"/>
          <w:between w:val="nil"/>
        </w:pBdr>
        <w:spacing w:before="256" w:line="240" w:lineRule="auto"/>
        <w:ind w:left="479"/>
        <w:rPr>
          <w:b/>
          <w:color w:val="000000"/>
          <w:sz w:val="24"/>
          <w:szCs w:val="24"/>
        </w:rPr>
      </w:pPr>
      <w:r w:rsidRPr="00F174C6">
        <w:rPr>
          <w:b/>
          <w:color w:val="000000"/>
          <w:sz w:val="24"/>
          <w:szCs w:val="24"/>
        </w:rPr>
        <w:t xml:space="preserve">3. Uvjeti smještaja građevina društvenih djelatnosti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6.  </w:t>
      </w:r>
    </w:p>
    <w:p w:rsidR="00F174C6" w:rsidRPr="00F174C6" w:rsidRDefault="00F174C6" w:rsidP="00F174C6">
      <w:pPr>
        <w:pStyle w:val="normal0"/>
        <w:widowControl w:val="0"/>
        <w:pBdr>
          <w:top w:val="nil"/>
          <w:left w:val="nil"/>
          <w:bottom w:val="nil"/>
          <w:right w:val="nil"/>
          <w:between w:val="nil"/>
        </w:pBdr>
        <w:spacing w:before="248" w:line="228" w:lineRule="auto"/>
        <w:ind w:left="119" w:right="107" w:firstLine="3"/>
        <w:jc w:val="both"/>
        <w:rPr>
          <w:color w:val="000000"/>
          <w:sz w:val="24"/>
          <w:szCs w:val="24"/>
        </w:rPr>
      </w:pPr>
      <w:r w:rsidRPr="00F174C6">
        <w:rPr>
          <w:color w:val="000000"/>
          <w:sz w:val="24"/>
          <w:szCs w:val="24"/>
        </w:rPr>
        <w:t xml:space="preserve">Građevine i sadržaje društvenih i javnih djelatnosti moguće je smjestiti u zoni M1, mješovita  pretežito stambena namjena. Uvjeti gradnje koji se odnose na visinu građevina, oblikovanje  građevina i uređenje građevne čestice isti su kao za stambene građevine i detaljno su opisani u  poglavljima 4. i 4.1.  </w:t>
      </w:r>
    </w:p>
    <w:p w:rsidR="00F174C6" w:rsidRPr="00F174C6" w:rsidRDefault="00F174C6" w:rsidP="00F174C6">
      <w:pPr>
        <w:pStyle w:val="normal0"/>
        <w:widowControl w:val="0"/>
        <w:pBdr>
          <w:top w:val="nil"/>
          <w:left w:val="nil"/>
          <w:bottom w:val="nil"/>
          <w:right w:val="nil"/>
          <w:between w:val="nil"/>
        </w:pBdr>
        <w:spacing w:before="508" w:line="240" w:lineRule="auto"/>
        <w:ind w:left="478"/>
        <w:rPr>
          <w:b/>
          <w:color w:val="000000"/>
          <w:sz w:val="24"/>
          <w:szCs w:val="24"/>
        </w:rPr>
      </w:pPr>
      <w:r w:rsidRPr="00F174C6">
        <w:rPr>
          <w:b/>
          <w:color w:val="000000"/>
          <w:sz w:val="24"/>
          <w:szCs w:val="24"/>
        </w:rPr>
        <w:t>4. Uvjeti i način gradnje stambenih gra</w:t>
      </w:r>
      <w:r w:rsidRPr="00F174C6">
        <w:rPr>
          <w:color w:val="000000"/>
          <w:sz w:val="24"/>
          <w:szCs w:val="24"/>
        </w:rPr>
        <w:t>đ</w:t>
      </w:r>
      <w:r w:rsidRPr="00F174C6">
        <w:rPr>
          <w:b/>
          <w:color w:val="000000"/>
          <w:sz w:val="24"/>
          <w:szCs w:val="24"/>
        </w:rPr>
        <w:t xml:space="preserve">evina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7.  </w:t>
      </w:r>
    </w:p>
    <w:p w:rsidR="00F174C6" w:rsidRPr="00F174C6" w:rsidRDefault="00F174C6" w:rsidP="00F174C6">
      <w:pPr>
        <w:pStyle w:val="normal0"/>
        <w:widowControl w:val="0"/>
        <w:pBdr>
          <w:top w:val="nil"/>
          <w:left w:val="nil"/>
          <w:bottom w:val="nil"/>
          <w:right w:val="nil"/>
          <w:between w:val="nil"/>
        </w:pBdr>
        <w:spacing w:before="248" w:line="240" w:lineRule="auto"/>
        <w:ind w:left="123"/>
        <w:rPr>
          <w:color w:val="000000"/>
          <w:sz w:val="24"/>
          <w:szCs w:val="24"/>
        </w:rPr>
      </w:pPr>
      <w:r w:rsidRPr="00F174C6">
        <w:rPr>
          <w:color w:val="000000"/>
          <w:sz w:val="24"/>
          <w:szCs w:val="24"/>
        </w:rPr>
        <w:t xml:space="preserve">Stambene građevine mogu se graditi u zonama namjene M1.  </w:t>
      </w:r>
    </w:p>
    <w:p w:rsidR="00F174C6" w:rsidRPr="00F174C6" w:rsidRDefault="00F174C6" w:rsidP="00F174C6">
      <w:pPr>
        <w:pStyle w:val="normal0"/>
        <w:widowControl w:val="0"/>
        <w:pBdr>
          <w:top w:val="nil"/>
          <w:left w:val="nil"/>
          <w:bottom w:val="nil"/>
          <w:right w:val="nil"/>
          <w:between w:val="nil"/>
        </w:pBdr>
        <w:spacing w:before="246" w:line="229" w:lineRule="auto"/>
        <w:ind w:left="120" w:right="107" w:firstLine="2"/>
        <w:jc w:val="both"/>
        <w:rPr>
          <w:color w:val="000000"/>
          <w:sz w:val="24"/>
          <w:szCs w:val="24"/>
        </w:rPr>
      </w:pPr>
      <w:r w:rsidRPr="00F174C6">
        <w:rPr>
          <w:color w:val="000000"/>
          <w:sz w:val="24"/>
          <w:szCs w:val="24"/>
        </w:rPr>
        <w:t xml:space="preserve">Stambene građevine nadzemne brutto izgrađene površine GBPN (bez podruma) do 400m2, s  najviše 3 stambene jedinice, maksimalne visine Po+P+1+Pk, ovim Planom se definiraju kao  obiteljske stambene građevine.  </w:t>
      </w:r>
    </w:p>
    <w:p w:rsidR="00F174C6" w:rsidRPr="00F174C6" w:rsidRDefault="00F174C6" w:rsidP="00F174C6">
      <w:pPr>
        <w:pStyle w:val="normal0"/>
        <w:widowControl w:val="0"/>
        <w:pBdr>
          <w:top w:val="nil"/>
          <w:left w:val="nil"/>
          <w:bottom w:val="nil"/>
          <w:right w:val="nil"/>
          <w:between w:val="nil"/>
        </w:pBdr>
        <w:spacing w:before="258" w:line="229" w:lineRule="auto"/>
        <w:ind w:left="115" w:right="107" w:firstLine="8"/>
        <w:jc w:val="both"/>
        <w:rPr>
          <w:color w:val="000000"/>
          <w:sz w:val="24"/>
          <w:szCs w:val="24"/>
        </w:rPr>
      </w:pPr>
      <w:r w:rsidRPr="00F174C6">
        <w:rPr>
          <w:color w:val="000000"/>
          <w:sz w:val="24"/>
          <w:szCs w:val="24"/>
        </w:rPr>
        <w:t xml:space="preserve">Stambene i stambeno poslovne građevine nadzemne brutto izgrađene površine GBPN (bez  podruma) veće od 400m2 ili iste građevine s </w:t>
      </w:r>
      <w:r w:rsidRPr="00F174C6">
        <w:rPr>
          <w:strike/>
          <w:color w:val="000000"/>
          <w:sz w:val="24"/>
          <w:szCs w:val="24"/>
        </w:rPr>
        <w:t>4 ili</w:t>
      </w:r>
      <w:r w:rsidRPr="00F174C6">
        <w:rPr>
          <w:color w:val="000000"/>
          <w:sz w:val="24"/>
          <w:szCs w:val="24"/>
        </w:rPr>
        <w:t xml:space="preserve"> </w:t>
      </w:r>
      <w:r w:rsidRPr="00F174C6">
        <w:rPr>
          <w:color w:val="FF0000"/>
          <w:sz w:val="24"/>
          <w:szCs w:val="24"/>
        </w:rPr>
        <w:t>naj</w:t>
      </w:r>
      <w:r w:rsidRPr="00F174C6">
        <w:rPr>
          <w:color w:val="000000"/>
          <w:sz w:val="24"/>
          <w:szCs w:val="24"/>
        </w:rPr>
        <w:t xml:space="preserve">više </w:t>
      </w:r>
      <w:r w:rsidRPr="00F174C6">
        <w:rPr>
          <w:color w:val="FF0000"/>
          <w:sz w:val="24"/>
          <w:szCs w:val="24"/>
        </w:rPr>
        <w:t xml:space="preserve">6 </w:t>
      </w:r>
      <w:r w:rsidRPr="00F174C6">
        <w:rPr>
          <w:color w:val="000000"/>
          <w:sz w:val="24"/>
          <w:szCs w:val="24"/>
        </w:rPr>
        <w:t xml:space="preserve">stambenih jedinica definiraju se kao  višestambene građevine. </w:t>
      </w:r>
    </w:p>
    <w:p w:rsidR="00F174C6" w:rsidRPr="00F174C6" w:rsidRDefault="00F174C6" w:rsidP="00F174C6">
      <w:pPr>
        <w:pStyle w:val="normal0"/>
        <w:widowControl w:val="0"/>
        <w:pBdr>
          <w:top w:val="nil"/>
          <w:left w:val="nil"/>
          <w:bottom w:val="nil"/>
          <w:right w:val="nil"/>
          <w:between w:val="nil"/>
        </w:pBdr>
        <w:spacing w:before="544" w:line="228" w:lineRule="auto"/>
        <w:ind w:left="119" w:right="107" w:firstLine="13"/>
        <w:jc w:val="both"/>
        <w:rPr>
          <w:color w:val="000000"/>
          <w:sz w:val="24"/>
          <w:szCs w:val="24"/>
        </w:rPr>
      </w:pPr>
      <w:r w:rsidRPr="00F174C6">
        <w:rPr>
          <w:color w:val="000000"/>
          <w:sz w:val="24"/>
          <w:szCs w:val="24"/>
        </w:rPr>
        <w:t xml:space="preserve">Pod stambenim građevinama podrazumijevaju se i građevine sa dijelom namijenjenim  sekundarnoj namjeni (društvene i javne djelatnosti, trgovački, turistički, ugostiteljski sadržaji,  uslužni, zdravstveni, rekreacijski i slični sadržaji). Udio sekundarne namjene na pojedinoj  građevnoj čestici može biti najviše do 50% GBP.  </w:t>
      </w:r>
    </w:p>
    <w:p w:rsidR="00F174C6" w:rsidRPr="00F174C6" w:rsidRDefault="00F174C6" w:rsidP="00F174C6">
      <w:pPr>
        <w:pStyle w:val="normal0"/>
        <w:widowControl w:val="0"/>
        <w:pBdr>
          <w:top w:val="nil"/>
          <w:left w:val="nil"/>
          <w:bottom w:val="nil"/>
          <w:right w:val="nil"/>
          <w:between w:val="nil"/>
        </w:pBdr>
        <w:spacing w:before="258" w:line="458" w:lineRule="auto"/>
        <w:ind w:left="132" w:right="556"/>
        <w:rPr>
          <w:color w:val="000000"/>
          <w:sz w:val="24"/>
          <w:szCs w:val="24"/>
        </w:rPr>
      </w:pPr>
      <w:r w:rsidRPr="00F174C6">
        <w:rPr>
          <w:color w:val="000000"/>
          <w:sz w:val="24"/>
          <w:szCs w:val="24"/>
        </w:rPr>
        <w:t xml:space="preserve">Površine namjene M1 prikazane su na kartografskom prikazu broj 4. ‘Način i uvjeti </w:t>
      </w:r>
      <w:r w:rsidRPr="00F174C6">
        <w:rPr>
          <w:color w:val="000000"/>
          <w:sz w:val="24"/>
          <w:szCs w:val="24"/>
        </w:rPr>
        <w:lastRenderedPageBreak/>
        <w:t xml:space="preserve">gradnje’.  Prostor namjene M1 je neizgrađen.  </w:t>
      </w:r>
    </w:p>
    <w:p w:rsidR="00F174C6" w:rsidRPr="00F174C6" w:rsidRDefault="00F174C6" w:rsidP="00F174C6">
      <w:pPr>
        <w:pStyle w:val="normal0"/>
        <w:widowControl w:val="0"/>
        <w:pBdr>
          <w:top w:val="nil"/>
          <w:left w:val="nil"/>
          <w:bottom w:val="nil"/>
          <w:right w:val="nil"/>
          <w:between w:val="nil"/>
        </w:pBdr>
        <w:spacing w:before="47" w:line="228" w:lineRule="auto"/>
        <w:ind w:left="128" w:right="837"/>
        <w:rPr>
          <w:strike/>
          <w:color w:val="000000"/>
          <w:sz w:val="24"/>
          <w:szCs w:val="24"/>
        </w:rPr>
      </w:pPr>
      <w:r w:rsidRPr="00F174C6">
        <w:rPr>
          <w:strike/>
          <w:color w:val="000000"/>
          <w:sz w:val="24"/>
          <w:szCs w:val="24"/>
        </w:rPr>
        <w:t xml:space="preserve">Minimalna površina građevne čestice i maksimalni koeficijent izgrađenosti i iskorištenosti  (nadzemnih djelova građevine) određuje se prema tablici:  </w:t>
      </w:r>
    </w:p>
    <w:p w:rsidR="00F174C6" w:rsidRPr="00F174C6" w:rsidRDefault="00F174C6" w:rsidP="00F174C6">
      <w:pPr>
        <w:pStyle w:val="normal0"/>
        <w:widowControl w:val="0"/>
        <w:pBdr>
          <w:top w:val="nil"/>
          <w:left w:val="nil"/>
          <w:bottom w:val="nil"/>
          <w:right w:val="nil"/>
          <w:between w:val="nil"/>
        </w:pBdr>
        <w:spacing w:before="259" w:line="240" w:lineRule="auto"/>
        <w:ind w:left="482"/>
        <w:rPr>
          <w:strike/>
          <w:color w:val="000000"/>
          <w:sz w:val="24"/>
          <w:szCs w:val="24"/>
        </w:rPr>
      </w:pPr>
      <w:r w:rsidRPr="00F174C6">
        <w:rPr>
          <w:strike/>
          <w:color w:val="000000"/>
          <w:sz w:val="24"/>
          <w:szCs w:val="24"/>
        </w:rPr>
        <w:t xml:space="preserve">- za slobodnostojeće građevine  </w:t>
      </w:r>
    </w:p>
    <w:tbl>
      <w:tblPr>
        <w:tblW w:w="8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35"/>
        <w:gridCol w:w="2837"/>
        <w:gridCol w:w="1416"/>
        <w:gridCol w:w="852"/>
        <w:gridCol w:w="844"/>
      </w:tblGrid>
      <w:tr w:rsidR="00F174C6" w:rsidRPr="00F174C6" w:rsidTr="00A36B5A">
        <w:trPr>
          <w:cantSplit/>
          <w:trHeight w:val="515"/>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1073"/>
              <w:jc w:val="right"/>
              <w:rPr>
                <w:strike/>
                <w:color w:val="000000"/>
                <w:sz w:val="24"/>
                <w:szCs w:val="24"/>
              </w:rPr>
            </w:pPr>
            <w:r w:rsidRPr="00F174C6">
              <w:rPr>
                <w:strike/>
                <w:color w:val="000000"/>
                <w:sz w:val="24"/>
                <w:szCs w:val="24"/>
              </w:rPr>
              <w:t xml:space="preserve">Emax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30" w:lineRule="auto"/>
              <w:ind w:left="166" w:right="82"/>
              <w:jc w:val="center"/>
              <w:rPr>
                <w:strike/>
                <w:color w:val="000000"/>
                <w:sz w:val="24"/>
                <w:szCs w:val="24"/>
              </w:rPr>
            </w:pPr>
            <w:r w:rsidRPr="00F174C6">
              <w:rPr>
                <w:strike/>
                <w:color w:val="000000"/>
                <w:sz w:val="24"/>
                <w:szCs w:val="24"/>
              </w:rPr>
              <w:t xml:space="preserve">P min građ.  čestice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219"/>
              <w:jc w:val="right"/>
              <w:rPr>
                <w:strike/>
                <w:color w:val="000000"/>
                <w:sz w:val="24"/>
                <w:szCs w:val="24"/>
              </w:rPr>
            </w:pPr>
            <w:r w:rsidRPr="00F174C6">
              <w:rPr>
                <w:strike/>
                <w:color w:val="000000"/>
                <w:sz w:val="24"/>
                <w:szCs w:val="24"/>
              </w:rPr>
              <w:t xml:space="preserve">kig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kisN </w:t>
            </w:r>
          </w:p>
        </w:tc>
      </w:tr>
      <w:tr w:rsidR="00F174C6" w:rsidRPr="00F174C6" w:rsidTr="00A36B5A">
        <w:trPr>
          <w:cantSplit/>
          <w:trHeight w:val="515"/>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30" w:lineRule="auto"/>
              <w:ind w:left="156" w:right="77"/>
              <w:jc w:val="center"/>
              <w:rPr>
                <w:strike/>
                <w:color w:val="000000"/>
                <w:sz w:val="24"/>
                <w:szCs w:val="24"/>
              </w:rPr>
            </w:pPr>
            <w:r w:rsidRPr="00F174C6">
              <w:rPr>
                <w:strike/>
                <w:color w:val="000000"/>
                <w:sz w:val="24"/>
                <w:szCs w:val="24"/>
              </w:rPr>
              <w:t xml:space="preserve">obiteljske stambene  građevine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409"/>
              <w:jc w:val="right"/>
              <w:rPr>
                <w:strike/>
                <w:color w:val="000000"/>
                <w:sz w:val="24"/>
                <w:szCs w:val="24"/>
              </w:rPr>
            </w:pPr>
            <w:r w:rsidRPr="00F174C6">
              <w:rPr>
                <w:strike/>
                <w:color w:val="000000"/>
                <w:sz w:val="24"/>
                <w:szCs w:val="24"/>
              </w:rPr>
              <w:t xml:space="preserve">Emax=Po(S)+P+1k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500m2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0.30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0.60 </w:t>
            </w:r>
          </w:p>
        </w:tc>
      </w:tr>
      <w:tr w:rsidR="00F174C6" w:rsidRPr="00F174C6" w:rsidTr="00A36B5A">
        <w:trPr>
          <w:cantSplit/>
          <w:trHeight w:val="515"/>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28" w:lineRule="auto"/>
              <w:ind w:left="156" w:right="77"/>
              <w:jc w:val="center"/>
              <w:rPr>
                <w:strike/>
                <w:color w:val="000000"/>
                <w:sz w:val="24"/>
                <w:szCs w:val="24"/>
              </w:rPr>
            </w:pPr>
            <w:r w:rsidRPr="00F174C6">
              <w:rPr>
                <w:strike/>
                <w:color w:val="000000"/>
                <w:sz w:val="24"/>
                <w:szCs w:val="24"/>
              </w:rPr>
              <w:t xml:space="preserve">obiteljske stambene  građevine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217"/>
              <w:jc w:val="right"/>
              <w:rPr>
                <w:strike/>
                <w:color w:val="000000"/>
                <w:sz w:val="24"/>
                <w:szCs w:val="24"/>
              </w:rPr>
            </w:pPr>
            <w:r w:rsidRPr="00F174C6">
              <w:rPr>
                <w:strike/>
                <w:color w:val="000000"/>
                <w:sz w:val="24"/>
                <w:szCs w:val="24"/>
              </w:rPr>
              <w:t xml:space="preserve">Emax=Po(S)+P+1k+Pk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500m2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0.30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0.90 </w:t>
            </w:r>
          </w:p>
        </w:tc>
      </w:tr>
      <w:tr w:rsidR="00F174C6" w:rsidRPr="00F174C6" w:rsidTr="00A36B5A">
        <w:trPr>
          <w:cantSplit/>
          <w:trHeight w:val="516"/>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višestambene  </w:t>
            </w:r>
          </w:p>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građevine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409"/>
              <w:jc w:val="right"/>
              <w:rPr>
                <w:strike/>
                <w:color w:val="000000"/>
                <w:sz w:val="24"/>
                <w:szCs w:val="24"/>
              </w:rPr>
            </w:pPr>
            <w:r w:rsidRPr="00F174C6">
              <w:rPr>
                <w:strike/>
                <w:color w:val="000000"/>
                <w:sz w:val="24"/>
                <w:szCs w:val="24"/>
              </w:rPr>
              <w:t xml:space="preserve">Emax=Po(S)+P+1k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500m2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0.25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0.50 </w:t>
            </w:r>
          </w:p>
        </w:tc>
      </w:tr>
      <w:tr w:rsidR="00F174C6" w:rsidRPr="00F174C6" w:rsidTr="00A36B5A">
        <w:trPr>
          <w:cantSplit/>
          <w:trHeight w:val="515"/>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višestambene  </w:t>
            </w:r>
          </w:p>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građevine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377"/>
              <w:jc w:val="right"/>
              <w:rPr>
                <w:strike/>
                <w:color w:val="000000"/>
                <w:sz w:val="24"/>
                <w:szCs w:val="24"/>
              </w:rPr>
            </w:pPr>
            <w:r w:rsidRPr="00F174C6">
              <w:rPr>
                <w:strike/>
                <w:color w:val="000000"/>
                <w:sz w:val="24"/>
                <w:szCs w:val="24"/>
              </w:rPr>
              <w:t xml:space="preserve">Emax= Po(S)+P+2k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600m2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0.25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0.75 </w:t>
            </w:r>
          </w:p>
        </w:tc>
      </w:tr>
      <w:tr w:rsidR="00F174C6" w:rsidRPr="00F174C6" w:rsidTr="00A36B5A">
        <w:trPr>
          <w:cantSplit/>
          <w:trHeight w:val="767"/>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građevine  </w:t>
            </w:r>
          </w:p>
          <w:p w:rsidR="00F174C6" w:rsidRPr="00F174C6" w:rsidRDefault="00F174C6" w:rsidP="00A36B5A">
            <w:pPr>
              <w:pStyle w:val="normal0"/>
              <w:widowControl w:val="0"/>
              <w:pBdr>
                <w:top w:val="nil"/>
                <w:left w:val="nil"/>
                <w:bottom w:val="nil"/>
                <w:right w:val="nil"/>
                <w:between w:val="nil"/>
              </w:pBdr>
              <w:spacing w:line="240" w:lineRule="auto"/>
              <w:ind w:right="445"/>
              <w:jc w:val="right"/>
              <w:rPr>
                <w:strike/>
                <w:color w:val="000000"/>
                <w:sz w:val="24"/>
                <w:szCs w:val="24"/>
              </w:rPr>
            </w:pPr>
            <w:r w:rsidRPr="00F174C6">
              <w:rPr>
                <w:strike/>
                <w:color w:val="000000"/>
                <w:sz w:val="24"/>
                <w:szCs w:val="24"/>
              </w:rPr>
              <w:t xml:space="preserve">nestambene  </w:t>
            </w:r>
          </w:p>
          <w:p w:rsidR="00F174C6" w:rsidRPr="00F174C6" w:rsidRDefault="00F174C6" w:rsidP="00A36B5A">
            <w:pPr>
              <w:pStyle w:val="normal0"/>
              <w:widowControl w:val="0"/>
              <w:pBdr>
                <w:top w:val="nil"/>
                <w:left w:val="nil"/>
                <w:bottom w:val="nil"/>
                <w:right w:val="nil"/>
                <w:between w:val="nil"/>
              </w:pBdr>
              <w:spacing w:line="240" w:lineRule="auto"/>
              <w:ind w:right="629"/>
              <w:jc w:val="right"/>
              <w:rPr>
                <w:strike/>
                <w:color w:val="000000"/>
                <w:sz w:val="24"/>
                <w:szCs w:val="24"/>
              </w:rPr>
            </w:pPr>
            <w:r w:rsidRPr="00F174C6">
              <w:rPr>
                <w:strike/>
                <w:color w:val="000000"/>
                <w:sz w:val="24"/>
                <w:szCs w:val="24"/>
              </w:rPr>
              <w:t xml:space="preserve">namjene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185"/>
              <w:jc w:val="right"/>
              <w:rPr>
                <w:strike/>
                <w:color w:val="000000"/>
                <w:sz w:val="24"/>
                <w:szCs w:val="24"/>
              </w:rPr>
            </w:pPr>
            <w:r w:rsidRPr="00F174C6">
              <w:rPr>
                <w:strike/>
                <w:color w:val="000000"/>
                <w:sz w:val="24"/>
                <w:szCs w:val="24"/>
              </w:rPr>
              <w:t xml:space="preserve">Emax= Po(S)+P+1k+Pk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500m2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0.25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0.75 </w:t>
            </w:r>
          </w:p>
        </w:tc>
      </w:tr>
    </w:tbl>
    <w:p w:rsidR="00F174C6" w:rsidRPr="00F174C6" w:rsidRDefault="00F174C6" w:rsidP="00F174C6">
      <w:pPr>
        <w:pStyle w:val="normal0"/>
        <w:widowControl w:val="0"/>
        <w:pBdr>
          <w:top w:val="nil"/>
          <w:left w:val="nil"/>
          <w:bottom w:val="nil"/>
          <w:right w:val="nil"/>
          <w:between w:val="nil"/>
        </w:pBdr>
        <w:rPr>
          <w:strike/>
          <w:color w:val="000000"/>
          <w:sz w:val="24"/>
          <w:szCs w:val="24"/>
        </w:rPr>
      </w:pPr>
    </w:p>
    <w:p w:rsidR="00F174C6" w:rsidRPr="00F174C6" w:rsidRDefault="00F174C6" w:rsidP="00F174C6">
      <w:pPr>
        <w:pStyle w:val="normal0"/>
        <w:widowControl w:val="0"/>
        <w:pBdr>
          <w:top w:val="nil"/>
          <w:left w:val="nil"/>
          <w:bottom w:val="nil"/>
          <w:right w:val="nil"/>
          <w:between w:val="nil"/>
        </w:pBdr>
        <w:rPr>
          <w:strike/>
          <w:color w:val="000000"/>
          <w:sz w:val="24"/>
          <w:szCs w:val="24"/>
        </w:rPr>
      </w:pPr>
    </w:p>
    <w:p w:rsidR="00F174C6" w:rsidRPr="00F174C6" w:rsidRDefault="00F174C6" w:rsidP="00F174C6">
      <w:pPr>
        <w:pStyle w:val="normal0"/>
        <w:widowControl w:val="0"/>
        <w:pBdr>
          <w:top w:val="nil"/>
          <w:left w:val="nil"/>
          <w:bottom w:val="nil"/>
          <w:right w:val="nil"/>
          <w:between w:val="nil"/>
        </w:pBdr>
        <w:spacing w:line="240" w:lineRule="auto"/>
        <w:ind w:left="112"/>
        <w:rPr>
          <w:strike/>
          <w:color w:val="000000"/>
          <w:sz w:val="24"/>
          <w:szCs w:val="24"/>
        </w:rPr>
      </w:pPr>
      <w:r w:rsidRPr="00F174C6">
        <w:rPr>
          <w:strike/>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line="240" w:lineRule="auto"/>
        <w:ind w:left="482"/>
        <w:rPr>
          <w:strike/>
          <w:color w:val="000000"/>
          <w:sz w:val="24"/>
          <w:szCs w:val="24"/>
        </w:rPr>
      </w:pPr>
      <w:r w:rsidRPr="00F174C6">
        <w:rPr>
          <w:strike/>
          <w:color w:val="000000"/>
          <w:sz w:val="24"/>
          <w:szCs w:val="24"/>
        </w:rPr>
        <w:t xml:space="preserve">- za dvojne građevine:  </w:t>
      </w:r>
    </w:p>
    <w:tbl>
      <w:tblPr>
        <w:tblW w:w="8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35"/>
        <w:gridCol w:w="2837"/>
        <w:gridCol w:w="1416"/>
        <w:gridCol w:w="852"/>
        <w:gridCol w:w="844"/>
      </w:tblGrid>
      <w:tr w:rsidR="00F174C6" w:rsidRPr="00F174C6" w:rsidTr="00A36B5A">
        <w:trPr>
          <w:cantSplit/>
          <w:trHeight w:val="515"/>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1073"/>
              <w:jc w:val="right"/>
              <w:rPr>
                <w:strike/>
                <w:color w:val="000000"/>
                <w:sz w:val="24"/>
                <w:szCs w:val="24"/>
              </w:rPr>
            </w:pPr>
            <w:r w:rsidRPr="00F174C6">
              <w:rPr>
                <w:strike/>
                <w:color w:val="000000"/>
                <w:sz w:val="24"/>
                <w:szCs w:val="24"/>
              </w:rPr>
              <w:t xml:space="preserve">Emax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28" w:lineRule="auto"/>
              <w:ind w:left="166" w:right="82"/>
              <w:jc w:val="center"/>
              <w:rPr>
                <w:strike/>
                <w:color w:val="000000"/>
                <w:sz w:val="24"/>
                <w:szCs w:val="24"/>
              </w:rPr>
            </w:pPr>
            <w:r w:rsidRPr="00F174C6">
              <w:rPr>
                <w:strike/>
                <w:color w:val="000000"/>
                <w:sz w:val="24"/>
                <w:szCs w:val="24"/>
              </w:rPr>
              <w:t xml:space="preserve">P min građ.  čestice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219"/>
              <w:jc w:val="right"/>
              <w:rPr>
                <w:strike/>
                <w:color w:val="000000"/>
                <w:sz w:val="24"/>
                <w:szCs w:val="24"/>
              </w:rPr>
            </w:pPr>
            <w:r w:rsidRPr="00F174C6">
              <w:rPr>
                <w:strike/>
                <w:color w:val="000000"/>
                <w:sz w:val="24"/>
                <w:szCs w:val="24"/>
              </w:rPr>
              <w:t xml:space="preserve">kig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kisN </w:t>
            </w:r>
          </w:p>
        </w:tc>
      </w:tr>
      <w:tr w:rsidR="00F174C6" w:rsidRPr="00F174C6" w:rsidTr="00A36B5A">
        <w:trPr>
          <w:cantSplit/>
          <w:trHeight w:val="516"/>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28" w:lineRule="auto"/>
              <w:ind w:left="156" w:right="77"/>
              <w:jc w:val="center"/>
              <w:rPr>
                <w:strike/>
                <w:color w:val="000000"/>
                <w:sz w:val="24"/>
                <w:szCs w:val="24"/>
              </w:rPr>
            </w:pPr>
            <w:r w:rsidRPr="00F174C6">
              <w:rPr>
                <w:strike/>
                <w:color w:val="000000"/>
                <w:sz w:val="24"/>
                <w:szCs w:val="24"/>
              </w:rPr>
              <w:t xml:space="preserve">obiteljske stambene  građevine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409"/>
              <w:jc w:val="right"/>
              <w:rPr>
                <w:strike/>
                <w:color w:val="000000"/>
                <w:sz w:val="24"/>
                <w:szCs w:val="24"/>
              </w:rPr>
            </w:pPr>
            <w:r w:rsidRPr="00F174C6">
              <w:rPr>
                <w:strike/>
                <w:color w:val="000000"/>
                <w:sz w:val="24"/>
                <w:szCs w:val="24"/>
              </w:rPr>
              <w:t xml:space="preserve">Emax=Po(S)+P+1k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400m2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0.30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0.60 </w:t>
            </w:r>
          </w:p>
        </w:tc>
      </w:tr>
      <w:tr w:rsidR="00F174C6" w:rsidRPr="00F174C6" w:rsidTr="00A36B5A">
        <w:trPr>
          <w:cantSplit/>
          <w:trHeight w:val="515"/>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28" w:lineRule="auto"/>
              <w:ind w:left="156" w:right="77"/>
              <w:jc w:val="center"/>
              <w:rPr>
                <w:strike/>
                <w:color w:val="000000"/>
                <w:sz w:val="24"/>
                <w:szCs w:val="24"/>
              </w:rPr>
            </w:pPr>
            <w:r w:rsidRPr="00F174C6">
              <w:rPr>
                <w:strike/>
                <w:color w:val="000000"/>
                <w:sz w:val="24"/>
                <w:szCs w:val="24"/>
              </w:rPr>
              <w:t xml:space="preserve">obiteljske stambene  građevine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217"/>
              <w:jc w:val="right"/>
              <w:rPr>
                <w:strike/>
                <w:color w:val="000000"/>
                <w:sz w:val="24"/>
                <w:szCs w:val="24"/>
              </w:rPr>
            </w:pPr>
            <w:r w:rsidRPr="00F174C6">
              <w:rPr>
                <w:strike/>
                <w:color w:val="000000"/>
                <w:sz w:val="24"/>
                <w:szCs w:val="24"/>
              </w:rPr>
              <w:t xml:space="preserve">Emax=Po(S)+P+1k+Pk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400m2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0.30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0.90 </w:t>
            </w:r>
          </w:p>
        </w:tc>
      </w:tr>
      <w:tr w:rsidR="00F174C6" w:rsidRPr="00F174C6" w:rsidTr="00A36B5A">
        <w:trPr>
          <w:cantSplit/>
          <w:trHeight w:val="516"/>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višestambene  </w:t>
            </w:r>
          </w:p>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građevine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409"/>
              <w:jc w:val="right"/>
              <w:rPr>
                <w:strike/>
                <w:color w:val="000000"/>
                <w:sz w:val="24"/>
                <w:szCs w:val="24"/>
              </w:rPr>
            </w:pPr>
            <w:r w:rsidRPr="00F174C6">
              <w:rPr>
                <w:strike/>
                <w:color w:val="000000"/>
                <w:sz w:val="24"/>
                <w:szCs w:val="24"/>
              </w:rPr>
              <w:t xml:space="preserve">Emax=Po(S)+P+1k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400m2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0.25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0.50 </w:t>
            </w:r>
          </w:p>
        </w:tc>
      </w:tr>
      <w:tr w:rsidR="00F174C6" w:rsidRPr="00F174C6" w:rsidTr="00A36B5A">
        <w:trPr>
          <w:cantSplit/>
          <w:trHeight w:val="515"/>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višestambene  </w:t>
            </w:r>
          </w:p>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građevine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377"/>
              <w:jc w:val="right"/>
              <w:rPr>
                <w:strike/>
                <w:color w:val="FF0000"/>
                <w:sz w:val="24"/>
                <w:szCs w:val="24"/>
              </w:rPr>
            </w:pPr>
            <w:r w:rsidRPr="00F174C6">
              <w:rPr>
                <w:strike/>
                <w:color w:val="000000"/>
                <w:sz w:val="24"/>
                <w:szCs w:val="24"/>
              </w:rPr>
              <w:t xml:space="preserve">Emax= Po(S)+P+2k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450m2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0.25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0.75 </w:t>
            </w:r>
          </w:p>
        </w:tc>
      </w:tr>
      <w:tr w:rsidR="00F174C6" w:rsidRPr="00F174C6" w:rsidTr="00A36B5A">
        <w:trPr>
          <w:cantSplit/>
          <w:trHeight w:val="768"/>
          <w:tblHeader/>
        </w:trPr>
        <w:tc>
          <w:tcPr>
            <w:tcW w:w="223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građevine  </w:t>
            </w:r>
          </w:p>
          <w:p w:rsidR="00F174C6" w:rsidRPr="00F174C6" w:rsidRDefault="00F174C6" w:rsidP="00A36B5A">
            <w:pPr>
              <w:pStyle w:val="normal0"/>
              <w:widowControl w:val="0"/>
              <w:pBdr>
                <w:top w:val="nil"/>
                <w:left w:val="nil"/>
                <w:bottom w:val="nil"/>
                <w:right w:val="nil"/>
                <w:between w:val="nil"/>
              </w:pBdr>
              <w:spacing w:line="240" w:lineRule="auto"/>
              <w:ind w:right="445"/>
              <w:jc w:val="right"/>
              <w:rPr>
                <w:strike/>
                <w:color w:val="000000"/>
                <w:sz w:val="24"/>
                <w:szCs w:val="24"/>
              </w:rPr>
            </w:pPr>
            <w:r w:rsidRPr="00F174C6">
              <w:rPr>
                <w:strike/>
                <w:color w:val="000000"/>
                <w:sz w:val="24"/>
                <w:szCs w:val="24"/>
              </w:rPr>
              <w:t xml:space="preserve">nestambene  </w:t>
            </w:r>
          </w:p>
          <w:p w:rsidR="00F174C6" w:rsidRPr="00F174C6" w:rsidRDefault="00F174C6" w:rsidP="00A36B5A">
            <w:pPr>
              <w:pStyle w:val="normal0"/>
              <w:widowControl w:val="0"/>
              <w:pBdr>
                <w:top w:val="nil"/>
                <w:left w:val="nil"/>
                <w:bottom w:val="nil"/>
                <w:right w:val="nil"/>
                <w:between w:val="nil"/>
              </w:pBdr>
              <w:spacing w:line="240" w:lineRule="auto"/>
              <w:ind w:right="629"/>
              <w:jc w:val="right"/>
              <w:rPr>
                <w:strike/>
                <w:color w:val="000000"/>
                <w:sz w:val="24"/>
                <w:szCs w:val="24"/>
              </w:rPr>
            </w:pPr>
            <w:r w:rsidRPr="00F174C6">
              <w:rPr>
                <w:strike/>
                <w:color w:val="000000"/>
                <w:sz w:val="24"/>
                <w:szCs w:val="24"/>
              </w:rPr>
              <w:t xml:space="preserve">namjene </w:t>
            </w:r>
          </w:p>
        </w:tc>
        <w:tc>
          <w:tcPr>
            <w:tcW w:w="283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185"/>
              <w:jc w:val="right"/>
              <w:rPr>
                <w:strike/>
                <w:color w:val="000000"/>
                <w:sz w:val="24"/>
                <w:szCs w:val="24"/>
              </w:rPr>
            </w:pPr>
            <w:r w:rsidRPr="00F174C6">
              <w:rPr>
                <w:strike/>
                <w:color w:val="000000"/>
                <w:sz w:val="24"/>
                <w:szCs w:val="24"/>
              </w:rPr>
              <w:t xml:space="preserve">Emax= Po(S)+P+1k+Pk </w:t>
            </w:r>
          </w:p>
        </w:tc>
        <w:tc>
          <w:tcPr>
            <w:tcW w:w="1415"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400m2 </w:t>
            </w:r>
          </w:p>
        </w:tc>
        <w:tc>
          <w:tcPr>
            <w:tcW w:w="8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0.25 </w:t>
            </w:r>
          </w:p>
        </w:tc>
        <w:tc>
          <w:tcPr>
            <w:tcW w:w="844"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0.75 </w:t>
            </w:r>
          </w:p>
        </w:tc>
      </w:tr>
    </w:tbl>
    <w:p w:rsidR="00F174C6" w:rsidRPr="00F174C6" w:rsidRDefault="00F174C6" w:rsidP="00F174C6">
      <w:pPr>
        <w:pStyle w:val="normal0"/>
        <w:widowControl w:val="0"/>
        <w:pBdr>
          <w:top w:val="nil"/>
          <w:left w:val="nil"/>
          <w:bottom w:val="nil"/>
          <w:right w:val="nil"/>
          <w:between w:val="nil"/>
        </w:pBdr>
        <w:rPr>
          <w:color w:val="000000"/>
          <w:sz w:val="24"/>
          <w:szCs w:val="24"/>
        </w:rPr>
      </w:pPr>
    </w:p>
    <w:p w:rsidR="00F174C6" w:rsidRPr="00F174C6" w:rsidRDefault="00F174C6" w:rsidP="00F174C6">
      <w:pPr>
        <w:pStyle w:val="normal0"/>
        <w:widowControl w:val="0"/>
        <w:pBdr>
          <w:top w:val="nil"/>
          <w:left w:val="nil"/>
          <w:bottom w:val="nil"/>
          <w:right w:val="nil"/>
          <w:between w:val="nil"/>
        </w:pBdr>
        <w:rPr>
          <w:color w:val="000000"/>
          <w:sz w:val="24"/>
          <w:szCs w:val="24"/>
        </w:rPr>
      </w:pPr>
    </w:p>
    <w:p w:rsidR="00F174C6" w:rsidRPr="00F174C6" w:rsidRDefault="00F174C6" w:rsidP="00F174C6">
      <w:pPr>
        <w:pStyle w:val="normal0"/>
        <w:widowControl w:val="0"/>
        <w:pBdr>
          <w:top w:val="nil"/>
          <w:left w:val="nil"/>
          <w:bottom w:val="nil"/>
          <w:right w:val="nil"/>
          <w:between w:val="nil"/>
        </w:pBdr>
        <w:spacing w:line="240" w:lineRule="auto"/>
        <w:ind w:left="482"/>
        <w:rPr>
          <w:strike/>
          <w:color w:val="000000"/>
          <w:sz w:val="24"/>
          <w:szCs w:val="24"/>
        </w:rPr>
      </w:pPr>
      <w:r w:rsidRPr="00F174C6">
        <w:rPr>
          <w:strike/>
          <w:color w:val="000000"/>
          <w:sz w:val="24"/>
          <w:szCs w:val="24"/>
        </w:rPr>
        <w:t xml:space="preserve">- za građevine u nizu 200 m2  </w:t>
      </w:r>
    </w:p>
    <w:p w:rsidR="00F174C6" w:rsidRPr="00F174C6" w:rsidRDefault="00F174C6" w:rsidP="00F174C6">
      <w:pPr>
        <w:pStyle w:val="normal0"/>
        <w:widowControl w:val="0"/>
        <w:pBdr>
          <w:top w:val="nil"/>
          <w:left w:val="nil"/>
          <w:bottom w:val="nil"/>
          <w:right w:val="nil"/>
          <w:between w:val="nil"/>
        </w:pBdr>
        <w:spacing w:before="246" w:line="240" w:lineRule="auto"/>
        <w:ind w:left="129"/>
        <w:rPr>
          <w:strike/>
          <w:color w:val="000000"/>
          <w:sz w:val="24"/>
          <w:szCs w:val="24"/>
        </w:rPr>
      </w:pPr>
      <w:r w:rsidRPr="00F174C6">
        <w:rPr>
          <w:strike/>
          <w:color w:val="000000"/>
          <w:sz w:val="24"/>
          <w:szCs w:val="24"/>
        </w:rPr>
        <w:lastRenderedPageBreak/>
        <w:t xml:space="preserve">Maksimalna površina pojedine građevne čestice za građevine u nizu je 320 m2.  </w:t>
      </w:r>
    </w:p>
    <w:p w:rsidR="00F174C6" w:rsidRPr="00F174C6" w:rsidRDefault="00F174C6" w:rsidP="00F174C6">
      <w:pPr>
        <w:pStyle w:val="normal0"/>
        <w:widowControl w:val="0"/>
        <w:pBdr>
          <w:top w:val="nil"/>
          <w:left w:val="nil"/>
          <w:bottom w:val="nil"/>
          <w:right w:val="nil"/>
          <w:between w:val="nil"/>
        </w:pBdr>
        <w:spacing w:before="248" w:line="228" w:lineRule="auto"/>
        <w:ind w:left="119" w:right="107" w:firstLine="3"/>
        <w:jc w:val="both"/>
        <w:rPr>
          <w:strike/>
          <w:color w:val="000000"/>
          <w:sz w:val="24"/>
          <w:szCs w:val="24"/>
        </w:rPr>
      </w:pPr>
      <w:r w:rsidRPr="00F174C6">
        <w:rPr>
          <w:strike/>
          <w:color w:val="000000"/>
          <w:sz w:val="24"/>
          <w:szCs w:val="24"/>
        </w:rPr>
        <w:t xml:space="preserve">Građevina u nizu je građevna cjelina od najmanje tri a najviše pet međusobno prislonjenih  građevina približno jednakih gabarita i oblikovanja, čija gradnja, rekonstrukcija, dogradnja ili  nadogradnja uvjetuje cjelovito rješenje građevne cjeline; maksimalna visina građevine u nizu je  Po(S)+P+1. </w:t>
      </w:r>
    </w:p>
    <w:p w:rsidR="00F174C6" w:rsidRPr="00F174C6" w:rsidRDefault="00F174C6" w:rsidP="00F174C6">
      <w:pPr>
        <w:pStyle w:val="normal0"/>
        <w:widowControl w:val="0"/>
        <w:pBdr>
          <w:top w:val="nil"/>
          <w:left w:val="nil"/>
          <w:bottom w:val="nil"/>
          <w:right w:val="nil"/>
          <w:between w:val="nil"/>
        </w:pBdr>
        <w:spacing w:before="304" w:line="211" w:lineRule="auto"/>
        <w:ind w:left="9262" w:right="113" w:hanging="7421"/>
        <w:rPr>
          <w:strike/>
          <w:color w:val="000000"/>
          <w:sz w:val="24"/>
          <w:szCs w:val="24"/>
          <w:highlight w:val="yellow"/>
        </w:rPr>
      </w:pPr>
      <w:r w:rsidRPr="00F174C6">
        <w:rPr>
          <w:strike/>
          <w:color w:val="000000"/>
          <w:sz w:val="24"/>
          <w:szCs w:val="24"/>
          <w:highlight w:val="yellow"/>
        </w:rPr>
        <w:t xml:space="preserve"> </w:t>
      </w:r>
    </w:p>
    <w:p w:rsidR="00F174C6" w:rsidRPr="00F174C6" w:rsidRDefault="00F174C6" w:rsidP="00F174C6">
      <w:pPr>
        <w:pStyle w:val="normal0"/>
        <w:widowControl w:val="0"/>
        <w:pBdr>
          <w:top w:val="nil"/>
          <w:left w:val="nil"/>
          <w:bottom w:val="nil"/>
          <w:right w:val="nil"/>
          <w:between w:val="nil"/>
        </w:pBdr>
        <w:spacing w:before="292" w:line="228" w:lineRule="auto"/>
        <w:ind w:left="127" w:right="167" w:firstLine="1"/>
        <w:rPr>
          <w:strike/>
          <w:color w:val="000000"/>
          <w:sz w:val="24"/>
          <w:szCs w:val="24"/>
        </w:rPr>
      </w:pPr>
      <w:r w:rsidRPr="00F174C6">
        <w:rPr>
          <w:strike/>
          <w:color w:val="000000"/>
          <w:sz w:val="24"/>
          <w:szCs w:val="24"/>
        </w:rPr>
        <w:t xml:space="preserve">Maksimalni koeficijent izgrađenosti građevine u nizu je kig = 0.40 i maksimalni koeficijent iskorištenosti (nadzemni) građevine u nizu je kisN = 0.80.  </w:t>
      </w:r>
    </w:p>
    <w:p w:rsidR="00F174C6" w:rsidRPr="00F174C6" w:rsidRDefault="00F174C6" w:rsidP="00F174C6">
      <w:pPr>
        <w:pStyle w:val="normal0"/>
        <w:widowControl w:val="0"/>
        <w:pBdr>
          <w:top w:val="nil"/>
          <w:left w:val="nil"/>
          <w:bottom w:val="nil"/>
          <w:right w:val="nil"/>
          <w:between w:val="nil"/>
        </w:pBdr>
        <w:spacing w:before="259" w:line="228" w:lineRule="auto"/>
        <w:ind w:left="120" w:right="107" w:firstLine="12"/>
        <w:rPr>
          <w:strike/>
          <w:color w:val="000000"/>
          <w:sz w:val="24"/>
          <w:szCs w:val="24"/>
        </w:rPr>
      </w:pPr>
      <w:r w:rsidRPr="00F174C6">
        <w:rPr>
          <w:strike/>
          <w:color w:val="000000"/>
          <w:sz w:val="24"/>
          <w:szCs w:val="24"/>
        </w:rPr>
        <w:t xml:space="preserve">Postojeće izgrađene građevinske čestice mogu imati i manju građevinsku česticu, maksimalno  250 m2.  </w:t>
      </w:r>
    </w:p>
    <w:p w:rsidR="00F174C6" w:rsidRPr="00F174C6" w:rsidRDefault="00F174C6" w:rsidP="00F174C6">
      <w:pPr>
        <w:pStyle w:val="normal0"/>
        <w:widowControl w:val="0"/>
        <w:pBdr>
          <w:top w:val="nil"/>
          <w:left w:val="nil"/>
          <w:bottom w:val="nil"/>
          <w:right w:val="nil"/>
          <w:between w:val="nil"/>
        </w:pBdr>
        <w:spacing w:before="259" w:line="230" w:lineRule="auto"/>
        <w:ind w:left="120" w:right="107" w:firstLine="9"/>
        <w:rPr>
          <w:strike/>
          <w:color w:val="000000"/>
          <w:sz w:val="24"/>
          <w:szCs w:val="24"/>
        </w:rPr>
      </w:pPr>
      <w:r w:rsidRPr="00F174C6">
        <w:rPr>
          <w:strike/>
          <w:color w:val="000000"/>
          <w:sz w:val="24"/>
          <w:szCs w:val="24"/>
        </w:rPr>
        <w:t xml:space="preserve">Maksimalna površina pod jednom građevinom (nadzemnih dijelova ne uključujući podrum) je  200 m2.  </w:t>
      </w:r>
    </w:p>
    <w:p w:rsidR="00F174C6" w:rsidRPr="00F174C6" w:rsidRDefault="00F174C6" w:rsidP="00F174C6">
      <w:pPr>
        <w:pStyle w:val="normal0"/>
        <w:widowControl w:val="0"/>
        <w:pBdr>
          <w:top w:val="nil"/>
          <w:left w:val="nil"/>
          <w:bottom w:val="nil"/>
          <w:right w:val="nil"/>
          <w:between w:val="nil"/>
        </w:pBdr>
        <w:spacing w:before="257" w:line="243" w:lineRule="auto"/>
        <w:ind w:left="123" w:right="1547" w:firstLine="5"/>
        <w:rPr>
          <w:strike/>
          <w:color w:val="000000"/>
          <w:sz w:val="24"/>
          <w:szCs w:val="24"/>
        </w:rPr>
      </w:pPr>
      <w:r w:rsidRPr="00F174C6">
        <w:rPr>
          <w:strike/>
          <w:color w:val="000000"/>
          <w:sz w:val="24"/>
          <w:szCs w:val="24"/>
        </w:rPr>
        <w:t xml:space="preserve">Minimalne širine ulične fronte građevne čestice (na regulacijskom pravcu) iznose:  • za slobodno stojeće građevine 16m, između dvije izgrađene čestice 12m,  • za dvojne građevine 12m,  </w:t>
      </w:r>
    </w:p>
    <w:p w:rsidR="00F174C6" w:rsidRPr="00F174C6" w:rsidRDefault="00F174C6" w:rsidP="00F174C6">
      <w:pPr>
        <w:pStyle w:val="normal0"/>
        <w:widowControl w:val="0"/>
        <w:pBdr>
          <w:top w:val="nil"/>
          <w:left w:val="nil"/>
          <w:bottom w:val="nil"/>
          <w:right w:val="nil"/>
          <w:between w:val="nil"/>
        </w:pBdr>
        <w:spacing w:before="10" w:line="240" w:lineRule="auto"/>
        <w:ind w:left="123"/>
        <w:rPr>
          <w:strike/>
          <w:color w:val="000000"/>
          <w:sz w:val="24"/>
          <w:szCs w:val="24"/>
        </w:rPr>
      </w:pPr>
      <w:r w:rsidRPr="00F174C6">
        <w:rPr>
          <w:strike/>
          <w:color w:val="000000"/>
          <w:sz w:val="24"/>
          <w:szCs w:val="24"/>
        </w:rPr>
        <w:t xml:space="preserve">• za građevine u nizu 6m.  </w:t>
      </w:r>
    </w:p>
    <w:p w:rsidR="00F174C6" w:rsidRPr="00F174C6" w:rsidRDefault="00F174C6" w:rsidP="00F174C6">
      <w:pPr>
        <w:pStyle w:val="normal0"/>
        <w:widowControl w:val="0"/>
        <w:pBdr>
          <w:top w:val="nil"/>
          <w:left w:val="nil"/>
          <w:bottom w:val="nil"/>
          <w:right w:val="nil"/>
          <w:between w:val="nil"/>
        </w:pBdr>
        <w:spacing w:before="246" w:line="240" w:lineRule="auto"/>
        <w:ind w:left="129"/>
        <w:rPr>
          <w:strike/>
          <w:color w:val="000000"/>
          <w:sz w:val="24"/>
          <w:szCs w:val="24"/>
        </w:rPr>
      </w:pPr>
      <w:r w:rsidRPr="00F174C6">
        <w:rPr>
          <w:strike/>
          <w:color w:val="000000"/>
          <w:sz w:val="24"/>
          <w:szCs w:val="24"/>
        </w:rPr>
        <w:t xml:space="preserve">Ne dopušta se formiranje građevne čestice na način da se:  </w:t>
      </w:r>
    </w:p>
    <w:p w:rsidR="00F174C6" w:rsidRPr="00F174C6" w:rsidRDefault="00F174C6" w:rsidP="00F174C6">
      <w:pPr>
        <w:pStyle w:val="normal0"/>
        <w:widowControl w:val="0"/>
        <w:pBdr>
          <w:top w:val="nil"/>
          <w:left w:val="nil"/>
          <w:bottom w:val="nil"/>
          <w:right w:val="nil"/>
          <w:between w:val="nil"/>
        </w:pBdr>
        <w:spacing w:line="228" w:lineRule="auto"/>
        <w:ind w:left="124" w:right="1233" w:hanging="3"/>
        <w:rPr>
          <w:strike/>
          <w:color w:val="000000"/>
          <w:sz w:val="24"/>
          <w:szCs w:val="24"/>
        </w:rPr>
      </w:pPr>
      <w:r w:rsidRPr="00F174C6">
        <w:rPr>
          <w:strike/>
          <w:color w:val="000000"/>
          <w:sz w:val="24"/>
          <w:szCs w:val="24"/>
        </w:rPr>
        <w:t xml:space="preserve">  smanjuje površina susjednih izgrađenih građevnih čestica ispod minimalne veličine  propisane ovim odredbama,  </w:t>
      </w:r>
    </w:p>
    <w:p w:rsidR="00F174C6" w:rsidRPr="00F174C6" w:rsidRDefault="00F174C6" w:rsidP="00F174C6">
      <w:pPr>
        <w:pStyle w:val="normal0"/>
        <w:widowControl w:val="0"/>
        <w:pBdr>
          <w:top w:val="nil"/>
          <w:left w:val="nil"/>
          <w:bottom w:val="nil"/>
          <w:right w:val="nil"/>
          <w:between w:val="nil"/>
        </w:pBdr>
        <w:spacing w:before="5" w:line="230" w:lineRule="auto"/>
        <w:ind w:left="128" w:right="1235" w:hanging="6"/>
        <w:rPr>
          <w:strike/>
          <w:color w:val="000000"/>
          <w:sz w:val="24"/>
          <w:szCs w:val="24"/>
        </w:rPr>
      </w:pPr>
      <w:r w:rsidRPr="00F174C6">
        <w:rPr>
          <w:strike/>
          <w:color w:val="000000"/>
          <w:sz w:val="24"/>
          <w:szCs w:val="24"/>
        </w:rPr>
        <w:t xml:space="preserve">  mijenjaju granice susjednih izgrađenih građevnih čestica pri čemu se udaljenost od  nove granice čestice smanji ispod pola visine građevine do vijenca.  </w:t>
      </w:r>
    </w:p>
    <w:p w:rsidR="00F174C6" w:rsidRPr="00F174C6" w:rsidRDefault="00F174C6" w:rsidP="00F174C6">
      <w:pPr>
        <w:pStyle w:val="normal0"/>
        <w:widowControl w:val="0"/>
        <w:pBdr>
          <w:top w:val="nil"/>
          <w:left w:val="nil"/>
          <w:bottom w:val="nil"/>
          <w:right w:val="nil"/>
          <w:between w:val="nil"/>
        </w:pBdr>
        <w:spacing w:before="257" w:line="228" w:lineRule="auto"/>
        <w:ind w:left="128" w:right="679" w:firstLine="1"/>
        <w:rPr>
          <w:strike/>
          <w:color w:val="000000"/>
          <w:sz w:val="24"/>
          <w:szCs w:val="24"/>
        </w:rPr>
      </w:pPr>
      <w:r w:rsidRPr="00F174C6">
        <w:rPr>
          <w:strike/>
          <w:color w:val="000000"/>
          <w:sz w:val="24"/>
          <w:szCs w:val="24"/>
        </w:rPr>
        <w:t xml:space="preserve">Minimalna građevna čestica može biti i do 20% manja od utvrđene ovim Planom ukoliko je  njeno smanjenje rezultat potrebe formiranja ili rekonstrukcije javno prometne površine.  </w:t>
      </w:r>
    </w:p>
    <w:p w:rsidR="00F174C6" w:rsidRPr="00F174C6" w:rsidRDefault="00F174C6" w:rsidP="00F174C6">
      <w:pPr>
        <w:pStyle w:val="normal0"/>
        <w:widowControl w:val="0"/>
        <w:pBdr>
          <w:top w:val="nil"/>
          <w:left w:val="nil"/>
          <w:bottom w:val="nil"/>
          <w:right w:val="nil"/>
          <w:between w:val="nil"/>
        </w:pBdr>
        <w:spacing w:before="259" w:line="240" w:lineRule="auto"/>
        <w:jc w:val="center"/>
        <w:rPr>
          <w:strike/>
          <w:color w:val="000000"/>
          <w:sz w:val="24"/>
          <w:szCs w:val="24"/>
        </w:rPr>
      </w:pPr>
      <w:r w:rsidRPr="00F174C6">
        <w:rPr>
          <w:strike/>
          <w:color w:val="000000"/>
          <w:sz w:val="24"/>
          <w:szCs w:val="24"/>
        </w:rPr>
        <w:t>Za interpolirane obiteljske stambene građevine minimalna površina građevne čestice je 400m2.</w:t>
      </w:r>
    </w:p>
    <w:p w:rsidR="00F174C6" w:rsidRPr="00F174C6" w:rsidRDefault="00F174C6" w:rsidP="00F174C6">
      <w:pPr>
        <w:numPr>
          <w:ilvl w:val="12"/>
          <w:numId w:val="0"/>
        </w:numPr>
        <w:rPr>
          <w:rFonts w:ascii="Arial" w:hAnsi="Arial" w:cs="Arial"/>
          <w:color w:val="FF0000"/>
          <w:sz w:val="24"/>
          <w:szCs w:val="24"/>
        </w:rPr>
      </w:pPr>
      <w:r w:rsidRPr="00F174C6">
        <w:rPr>
          <w:rFonts w:ascii="Arial" w:hAnsi="Arial" w:cs="Arial"/>
          <w:color w:val="FF0000"/>
          <w:sz w:val="24"/>
          <w:szCs w:val="24"/>
        </w:rPr>
        <w:t xml:space="preserve">Minimalna površina građevne čestice </w:t>
      </w:r>
      <w:r w:rsidRPr="00F174C6">
        <w:rPr>
          <w:rFonts w:ascii="Arial" w:hAnsi="Arial" w:cs="Arial"/>
          <w:color w:val="FF0000"/>
          <w:spacing w:val="-4"/>
          <w:sz w:val="24"/>
          <w:szCs w:val="24"/>
        </w:rPr>
        <w:t xml:space="preserve">stambene, stambeno-poslovne, poslovne ili </w:t>
      </w:r>
      <w:r w:rsidRPr="00F174C6">
        <w:rPr>
          <w:rFonts w:ascii="Arial" w:hAnsi="Arial" w:cs="Arial"/>
          <w:color w:val="FF0000"/>
          <w:sz w:val="24"/>
          <w:szCs w:val="24"/>
        </w:rPr>
        <w:t xml:space="preserve">ugostiteljsko turističke </w:t>
      </w:r>
      <w:r w:rsidRPr="00F174C6">
        <w:rPr>
          <w:rFonts w:ascii="Arial" w:hAnsi="Arial" w:cs="Arial"/>
          <w:color w:val="FF0000"/>
          <w:spacing w:val="-4"/>
          <w:sz w:val="24"/>
          <w:szCs w:val="24"/>
        </w:rPr>
        <w:t>namjene</w:t>
      </w:r>
      <w:r w:rsidRPr="00F174C6">
        <w:rPr>
          <w:rFonts w:ascii="Arial" w:hAnsi="Arial" w:cs="Arial"/>
          <w:color w:val="FF0000"/>
          <w:sz w:val="24"/>
          <w:szCs w:val="24"/>
        </w:rPr>
        <w:t xml:space="preserve"> iznosi:</w:t>
      </w:r>
    </w:p>
    <w:p w:rsidR="00F174C6" w:rsidRPr="00F174C6" w:rsidRDefault="00F174C6" w:rsidP="00F174C6">
      <w:pPr>
        <w:tabs>
          <w:tab w:val="left" w:pos="709"/>
          <w:tab w:val="num" w:pos="785"/>
        </w:tabs>
        <w:spacing w:line="240" w:lineRule="auto"/>
        <w:ind w:left="360" w:firstLine="66"/>
        <w:rPr>
          <w:rFonts w:ascii="Arial" w:hAnsi="Arial" w:cs="Arial"/>
          <w:color w:val="FF0000"/>
          <w:sz w:val="24"/>
          <w:szCs w:val="24"/>
        </w:rPr>
      </w:pPr>
      <w:r w:rsidRPr="00F174C6">
        <w:rPr>
          <w:rFonts w:ascii="Arial" w:hAnsi="Arial" w:cs="Arial"/>
          <w:color w:val="FF0000"/>
          <w:sz w:val="24"/>
          <w:szCs w:val="24"/>
        </w:rPr>
        <w:t></w:t>
      </w:r>
      <w:r w:rsidRPr="00F174C6">
        <w:rPr>
          <w:rFonts w:ascii="Arial" w:hAnsi="Arial" w:cs="Arial"/>
          <w:color w:val="FF0000"/>
          <w:sz w:val="24"/>
          <w:szCs w:val="24"/>
        </w:rPr>
        <w:tab/>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F174C6" w:rsidRPr="00F174C6" w:rsidTr="00A36B5A">
        <w:tc>
          <w:tcPr>
            <w:tcW w:w="5245" w:type="dxa"/>
          </w:tcPr>
          <w:p w:rsidR="00F174C6" w:rsidRPr="00F174C6" w:rsidRDefault="00F174C6" w:rsidP="00A36B5A">
            <w:pPr>
              <w:tabs>
                <w:tab w:val="num" w:pos="785"/>
              </w:tabs>
              <w:spacing w:line="240" w:lineRule="auto"/>
              <w:ind w:left="709" w:hanging="284"/>
              <w:rPr>
                <w:rFonts w:ascii="Arial" w:hAnsi="Arial" w:cs="Arial"/>
                <w:color w:val="FF0000"/>
                <w:sz w:val="24"/>
                <w:szCs w:val="24"/>
              </w:rPr>
            </w:pPr>
          </w:p>
        </w:tc>
        <w:tc>
          <w:tcPr>
            <w:tcW w:w="2410"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neizgrađeni dio GP</w:t>
            </w:r>
          </w:p>
        </w:tc>
        <w:tc>
          <w:tcPr>
            <w:tcW w:w="1984"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izgrađeni dio GP</w:t>
            </w:r>
          </w:p>
        </w:tc>
      </w:tr>
      <w:tr w:rsidR="00F174C6" w:rsidRPr="00F174C6" w:rsidTr="00A36B5A">
        <w:tc>
          <w:tcPr>
            <w:tcW w:w="5245" w:type="dxa"/>
          </w:tcPr>
          <w:p w:rsidR="00F174C6" w:rsidRPr="00F174C6" w:rsidRDefault="00F174C6" w:rsidP="00A36B5A">
            <w:pPr>
              <w:tabs>
                <w:tab w:val="num" w:pos="785"/>
              </w:tabs>
              <w:spacing w:line="240" w:lineRule="auto"/>
              <w:ind w:left="709" w:hanging="284"/>
              <w:rPr>
                <w:rFonts w:ascii="Arial" w:hAnsi="Arial" w:cs="Arial"/>
                <w:color w:val="FF0000"/>
                <w:sz w:val="24"/>
                <w:szCs w:val="24"/>
              </w:rPr>
            </w:pPr>
            <w:r w:rsidRPr="00F174C6">
              <w:rPr>
                <w:rFonts w:ascii="Arial" w:hAnsi="Arial" w:cs="Arial"/>
                <w:color w:val="FF0000"/>
                <w:sz w:val="24"/>
                <w:szCs w:val="24"/>
              </w:rPr>
              <w:t>obiteljske stambene građevine Emax=Po+P+1</w:t>
            </w:r>
          </w:p>
        </w:tc>
        <w:tc>
          <w:tcPr>
            <w:tcW w:w="2410"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500m2</w:t>
            </w:r>
          </w:p>
        </w:tc>
        <w:tc>
          <w:tcPr>
            <w:tcW w:w="1984"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250m2</w:t>
            </w:r>
          </w:p>
        </w:tc>
      </w:tr>
      <w:tr w:rsidR="00F174C6" w:rsidRPr="00F174C6" w:rsidTr="00A36B5A">
        <w:tc>
          <w:tcPr>
            <w:tcW w:w="5245" w:type="dxa"/>
          </w:tcPr>
          <w:p w:rsidR="00F174C6" w:rsidRPr="00F174C6" w:rsidRDefault="00F174C6" w:rsidP="00A36B5A">
            <w:pPr>
              <w:tabs>
                <w:tab w:val="num" w:pos="785"/>
              </w:tabs>
              <w:spacing w:line="240" w:lineRule="auto"/>
              <w:ind w:left="709" w:hanging="284"/>
              <w:rPr>
                <w:rFonts w:ascii="Arial" w:hAnsi="Arial" w:cs="Arial"/>
                <w:color w:val="FF0000"/>
                <w:sz w:val="24"/>
                <w:szCs w:val="24"/>
              </w:rPr>
            </w:pPr>
            <w:r w:rsidRPr="00F174C6">
              <w:rPr>
                <w:rFonts w:ascii="Arial" w:hAnsi="Arial" w:cs="Arial"/>
                <w:color w:val="FF0000"/>
                <w:sz w:val="24"/>
                <w:szCs w:val="24"/>
              </w:rPr>
              <w:t>obiteljske stambene građevine Emax=Po+P+1+Pk</w:t>
            </w:r>
          </w:p>
        </w:tc>
        <w:tc>
          <w:tcPr>
            <w:tcW w:w="2410"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500m2</w:t>
            </w:r>
          </w:p>
        </w:tc>
        <w:tc>
          <w:tcPr>
            <w:tcW w:w="1984"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350m2</w:t>
            </w:r>
          </w:p>
        </w:tc>
      </w:tr>
      <w:tr w:rsidR="00F174C6" w:rsidRPr="00F174C6" w:rsidTr="00A36B5A">
        <w:tc>
          <w:tcPr>
            <w:tcW w:w="5245" w:type="dxa"/>
          </w:tcPr>
          <w:p w:rsidR="00F174C6" w:rsidRPr="00F174C6" w:rsidRDefault="00F174C6" w:rsidP="00A36B5A">
            <w:pPr>
              <w:tabs>
                <w:tab w:val="num" w:pos="785"/>
              </w:tabs>
              <w:spacing w:line="240" w:lineRule="auto"/>
              <w:ind w:left="709" w:hanging="284"/>
              <w:rPr>
                <w:rFonts w:ascii="Arial" w:hAnsi="Arial" w:cs="Arial"/>
                <w:color w:val="FF0000"/>
                <w:sz w:val="24"/>
                <w:szCs w:val="24"/>
              </w:rPr>
            </w:pPr>
            <w:r w:rsidRPr="00F174C6">
              <w:rPr>
                <w:rFonts w:ascii="Arial" w:hAnsi="Arial" w:cs="Arial"/>
                <w:color w:val="FF0000"/>
                <w:sz w:val="24"/>
                <w:szCs w:val="24"/>
              </w:rPr>
              <w:t>višestambene građevine Emax=Po+P+1</w:t>
            </w:r>
          </w:p>
        </w:tc>
        <w:tc>
          <w:tcPr>
            <w:tcW w:w="2410"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500m2</w:t>
            </w:r>
          </w:p>
        </w:tc>
        <w:tc>
          <w:tcPr>
            <w:tcW w:w="1984"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500m2</w:t>
            </w:r>
          </w:p>
        </w:tc>
      </w:tr>
      <w:tr w:rsidR="00F174C6" w:rsidRPr="00F174C6" w:rsidTr="00A36B5A">
        <w:tc>
          <w:tcPr>
            <w:tcW w:w="5245" w:type="dxa"/>
          </w:tcPr>
          <w:p w:rsidR="00F174C6" w:rsidRPr="00F174C6" w:rsidRDefault="00F174C6" w:rsidP="00A36B5A">
            <w:pPr>
              <w:tabs>
                <w:tab w:val="num" w:pos="785"/>
              </w:tabs>
              <w:spacing w:line="240" w:lineRule="auto"/>
              <w:ind w:left="709" w:hanging="284"/>
              <w:rPr>
                <w:rFonts w:ascii="Arial" w:hAnsi="Arial" w:cs="Arial"/>
                <w:color w:val="FF0000"/>
                <w:sz w:val="24"/>
                <w:szCs w:val="24"/>
              </w:rPr>
            </w:pPr>
            <w:r w:rsidRPr="00F174C6">
              <w:rPr>
                <w:rFonts w:ascii="Arial" w:hAnsi="Arial" w:cs="Arial"/>
                <w:color w:val="FF0000"/>
                <w:sz w:val="24"/>
                <w:szCs w:val="24"/>
              </w:rPr>
              <w:t xml:space="preserve">građevine nestambene namjene </w:t>
            </w:r>
          </w:p>
        </w:tc>
        <w:tc>
          <w:tcPr>
            <w:tcW w:w="2410"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500m2</w:t>
            </w:r>
          </w:p>
        </w:tc>
        <w:tc>
          <w:tcPr>
            <w:tcW w:w="1984"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500m2</w:t>
            </w:r>
          </w:p>
        </w:tc>
      </w:tr>
    </w:tbl>
    <w:p w:rsidR="00F174C6" w:rsidRDefault="00F174C6" w:rsidP="00F174C6">
      <w:pPr>
        <w:tabs>
          <w:tab w:val="num" w:pos="785"/>
        </w:tabs>
        <w:spacing w:line="240" w:lineRule="auto"/>
        <w:ind w:left="709" w:hanging="284"/>
        <w:rPr>
          <w:rFonts w:ascii="Arial" w:hAnsi="Arial" w:cs="Arial"/>
          <w:color w:val="FF0000"/>
          <w:sz w:val="24"/>
          <w:szCs w:val="24"/>
        </w:rPr>
      </w:pPr>
    </w:p>
    <w:p w:rsidR="00F174C6" w:rsidRDefault="00F174C6" w:rsidP="00F174C6">
      <w:pPr>
        <w:tabs>
          <w:tab w:val="num" w:pos="785"/>
        </w:tabs>
        <w:spacing w:line="240" w:lineRule="auto"/>
        <w:ind w:left="709" w:hanging="284"/>
        <w:rPr>
          <w:rFonts w:ascii="Arial" w:hAnsi="Arial" w:cs="Arial"/>
          <w:color w:val="FF0000"/>
          <w:sz w:val="24"/>
          <w:szCs w:val="24"/>
        </w:rPr>
      </w:pPr>
    </w:p>
    <w:p w:rsidR="00F174C6" w:rsidRDefault="00F174C6" w:rsidP="00F174C6">
      <w:pPr>
        <w:tabs>
          <w:tab w:val="num" w:pos="785"/>
        </w:tabs>
        <w:spacing w:line="240" w:lineRule="auto"/>
        <w:ind w:left="709" w:hanging="284"/>
        <w:rPr>
          <w:rFonts w:ascii="Arial" w:hAnsi="Arial" w:cs="Arial"/>
          <w:color w:val="FF0000"/>
          <w:sz w:val="24"/>
          <w:szCs w:val="24"/>
        </w:rPr>
      </w:pPr>
    </w:p>
    <w:p w:rsidR="00F174C6" w:rsidRPr="00F174C6" w:rsidRDefault="00F174C6" w:rsidP="00F174C6">
      <w:pPr>
        <w:tabs>
          <w:tab w:val="num" w:pos="785"/>
        </w:tabs>
        <w:spacing w:line="240" w:lineRule="auto"/>
        <w:ind w:left="709" w:hanging="284"/>
        <w:rPr>
          <w:rFonts w:ascii="Arial" w:hAnsi="Arial" w:cs="Arial"/>
          <w:color w:val="FF0000"/>
          <w:sz w:val="24"/>
          <w:szCs w:val="24"/>
        </w:rPr>
      </w:pPr>
    </w:p>
    <w:p w:rsidR="00F174C6" w:rsidRPr="00F174C6" w:rsidRDefault="00F174C6" w:rsidP="00F174C6">
      <w:pPr>
        <w:tabs>
          <w:tab w:val="left" w:pos="709"/>
          <w:tab w:val="num" w:pos="785"/>
        </w:tabs>
        <w:spacing w:line="240" w:lineRule="auto"/>
        <w:ind w:left="357" w:firstLine="66"/>
        <w:rPr>
          <w:rFonts w:ascii="Arial" w:hAnsi="Arial" w:cs="Arial"/>
          <w:color w:val="FF0000"/>
          <w:sz w:val="24"/>
          <w:szCs w:val="24"/>
        </w:rPr>
      </w:pPr>
      <w:r w:rsidRPr="00F174C6">
        <w:rPr>
          <w:rFonts w:ascii="Arial" w:hAnsi="Arial" w:cs="Arial"/>
          <w:color w:val="FF0000"/>
          <w:sz w:val="24"/>
          <w:szCs w:val="24"/>
        </w:rPr>
        <w:t></w:t>
      </w:r>
      <w:r w:rsidRPr="00F174C6">
        <w:rPr>
          <w:rFonts w:ascii="Arial" w:hAnsi="Arial" w:cs="Arial"/>
          <w:color w:val="FF0000"/>
          <w:sz w:val="24"/>
          <w:szCs w:val="24"/>
        </w:rPr>
        <w:tab/>
      </w:r>
      <w:r w:rsidRPr="00F174C6">
        <w:rPr>
          <w:rFonts w:ascii="Arial" w:hAnsi="Arial" w:cs="Arial"/>
          <w:color w:val="FF0000"/>
          <w:sz w:val="24"/>
          <w:szCs w:val="24"/>
          <w:lang w:val="de-DE"/>
        </w:rPr>
        <w:t>za</w:t>
      </w:r>
      <w:r w:rsidRPr="00F174C6">
        <w:rPr>
          <w:rFonts w:ascii="Arial" w:hAnsi="Arial" w:cs="Arial"/>
          <w:color w:val="FF0000"/>
          <w:sz w:val="24"/>
          <w:szCs w:val="24"/>
        </w:rPr>
        <w:t xml:space="preserve"> </w:t>
      </w:r>
      <w:r w:rsidRPr="00F174C6">
        <w:rPr>
          <w:rFonts w:ascii="Arial" w:hAnsi="Arial" w:cs="Arial"/>
          <w:color w:val="FF0000"/>
          <w:sz w:val="24"/>
          <w:szCs w:val="24"/>
          <w:lang w:val="de-DE"/>
        </w:rPr>
        <w:t>dvojne</w:t>
      </w:r>
      <w:r w:rsidRPr="00F174C6">
        <w:rPr>
          <w:rFonts w:ascii="Arial" w:hAnsi="Arial" w:cs="Arial"/>
          <w:color w:val="FF0000"/>
          <w:sz w:val="24"/>
          <w:szCs w:val="24"/>
        </w:rPr>
        <w:t xml:space="preserve"> </w:t>
      </w:r>
      <w:r w:rsidRPr="00F174C6">
        <w:rPr>
          <w:rFonts w:ascii="Arial" w:hAnsi="Arial" w:cs="Arial"/>
          <w:color w:val="FF0000"/>
          <w:sz w:val="24"/>
          <w:szCs w:val="24"/>
          <w:lang w:val="de-DE"/>
        </w:rPr>
        <w:t>gra</w:t>
      </w:r>
      <w:r w:rsidRPr="00F174C6">
        <w:rPr>
          <w:rFonts w:ascii="Arial" w:hAnsi="Arial" w:cs="Arial"/>
          <w:color w:val="FF0000"/>
          <w:sz w:val="24"/>
          <w:szCs w:val="24"/>
        </w:rPr>
        <w:t>đ</w:t>
      </w:r>
      <w:r w:rsidRPr="00F174C6">
        <w:rPr>
          <w:rFonts w:ascii="Arial" w:hAnsi="Arial" w:cs="Arial"/>
          <w:color w:val="FF0000"/>
          <w:sz w:val="24"/>
          <w:szCs w:val="24"/>
          <w:lang w:val="de-DE"/>
        </w:rPr>
        <w:t>evine</w:t>
      </w:r>
      <w:r w:rsidRPr="00F174C6">
        <w:rPr>
          <w:rFonts w:ascii="Arial" w:hAnsi="Arial" w:cs="Arial"/>
          <w:color w:val="FF0000"/>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F174C6" w:rsidRPr="00F174C6" w:rsidTr="00A36B5A">
        <w:tc>
          <w:tcPr>
            <w:tcW w:w="5245" w:type="dxa"/>
          </w:tcPr>
          <w:p w:rsidR="00F174C6" w:rsidRPr="00F174C6" w:rsidRDefault="00F174C6" w:rsidP="00A36B5A">
            <w:pPr>
              <w:tabs>
                <w:tab w:val="num" w:pos="785"/>
              </w:tabs>
              <w:spacing w:line="240" w:lineRule="auto"/>
              <w:ind w:left="709" w:hanging="284"/>
              <w:rPr>
                <w:rFonts w:ascii="Arial" w:hAnsi="Arial" w:cs="Arial"/>
                <w:color w:val="FF0000"/>
                <w:sz w:val="24"/>
                <w:szCs w:val="24"/>
              </w:rPr>
            </w:pPr>
          </w:p>
        </w:tc>
        <w:tc>
          <w:tcPr>
            <w:tcW w:w="2410"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neizgrađeni dio GP</w:t>
            </w:r>
          </w:p>
        </w:tc>
        <w:tc>
          <w:tcPr>
            <w:tcW w:w="1984"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izgrađeni dio GP</w:t>
            </w:r>
          </w:p>
        </w:tc>
      </w:tr>
      <w:tr w:rsidR="00F174C6" w:rsidRPr="00F174C6" w:rsidTr="00A36B5A">
        <w:tc>
          <w:tcPr>
            <w:tcW w:w="5245" w:type="dxa"/>
          </w:tcPr>
          <w:p w:rsidR="00F174C6" w:rsidRPr="00F174C6" w:rsidRDefault="00F174C6" w:rsidP="00A36B5A">
            <w:pPr>
              <w:tabs>
                <w:tab w:val="num" w:pos="785"/>
              </w:tabs>
              <w:spacing w:line="240" w:lineRule="auto"/>
              <w:ind w:left="709" w:hanging="284"/>
              <w:rPr>
                <w:rFonts w:ascii="Arial" w:hAnsi="Arial" w:cs="Arial"/>
                <w:color w:val="FF0000"/>
                <w:sz w:val="24"/>
                <w:szCs w:val="24"/>
              </w:rPr>
            </w:pPr>
            <w:r w:rsidRPr="00F174C6">
              <w:rPr>
                <w:rFonts w:ascii="Arial" w:hAnsi="Arial" w:cs="Arial"/>
                <w:color w:val="FF0000"/>
                <w:sz w:val="24"/>
                <w:szCs w:val="24"/>
              </w:rPr>
              <w:t>obiteljske stambene građevine Emax=Po+P+1</w:t>
            </w:r>
          </w:p>
        </w:tc>
        <w:tc>
          <w:tcPr>
            <w:tcW w:w="2410"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400m2</w:t>
            </w:r>
          </w:p>
        </w:tc>
        <w:tc>
          <w:tcPr>
            <w:tcW w:w="1984"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250m2</w:t>
            </w:r>
          </w:p>
        </w:tc>
      </w:tr>
      <w:tr w:rsidR="00F174C6" w:rsidRPr="00F174C6" w:rsidTr="00A36B5A">
        <w:tc>
          <w:tcPr>
            <w:tcW w:w="5245" w:type="dxa"/>
          </w:tcPr>
          <w:p w:rsidR="00F174C6" w:rsidRPr="00F174C6" w:rsidRDefault="00F174C6" w:rsidP="00A36B5A">
            <w:pPr>
              <w:tabs>
                <w:tab w:val="num" w:pos="785"/>
              </w:tabs>
              <w:spacing w:line="240" w:lineRule="auto"/>
              <w:ind w:left="709" w:hanging="284"/>
              <w:rPr>
                <w:rFonts w:ascii="Arial" w:hAnsi="Arial" w:cs="Arial"/>
                <w:color w:val="FF0000"/>
                <w:sz w:val="24"/>
                <w:szCs w:val="24"/>
              </w:rPr>
            </w:pPr>
            <w:r w:rsidRPr="00F174C6">
              <w:rPr>
                <w:rFonts w:ascii="Arial" w:hAnsi="Arial" w:cs="Arial"/>
                <w:color w:val="FF0000"/>
                <w:sz w:val="24"/>
                <w:szCs w:val="24"/>
              </w:rPr>
              <w:t>obiteljske stambene građevine Emax=Po+P+1+Pk</w:t>
            </w:r>
          </w:p>
        </w:tc>
        <w:tc>
          <w:tcPr>
            <w:tcW w:w="2410"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400m2</w:t>
            </w:r>
          </w:p>
        </w:tc>
        <w:tc>
          <w:tcPr>
            <w:tcW w:w="1984"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300m2</w:t>
            </w:r>
          </w:p>
        </w:tc>
      </w:tr>
      <w:tr w:rsidR="00F174C6" w:rsidRPr="00F174C6" w:rsidTr="00A36B5A">
        <w:tc>
          <w:tcPr>
            <w:tcW w:w="5245" w:type="dxa"/>
          </w:tcPr>
          <w:p w:rsidR="00F174C6" w:rsidRPr="00F174C6" w:rsidRDefault="00F174C6" w:rsidP="00A36B5A">
            <w:pPr>
              <w:tabs>
                <w:tab w:val="num" w:pos="785"/>
              </w:tabs>
              <w:spacing w:line="240" w:lineRule="auto"/>
              <w:ind w:left="709" w:hanging="284"/>
              <w:rPr>
                <w:rFonts w:ascii="Arial" w:hAnsi="Arial" w:cs="Arial"/>
                <w:color w:val="FF0000"/>
                <w:sz w:val="24"/>
                <w:szCs w:val="24"/>
              </w:rPr>
            </w:pPr>
            <w:r w:rsidRPr="00F174C6">
              <w:rPr>
                <w:rFonts w:ascii="Arial" w:hAnsi="Arial" w:cs="Arial"/>
                <w:color w:val="FF0000"/>
                <w:sz w:val="24"/>
                <w:szCs w:val="24"/>
              </w:rPr>
              <w:t>višestambene građevine Emax=Po+P+1</w:t>
            </w:r>
          </w:p>
        </w:tc>
        <w:tc>
          <w:tcPr>
            <w:tcW w:w="2410"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400m2</w:t>
            </w:r>
          </w:p>
        </w:tc>
        <w:tc>
          <w:tcPr>
            <w:tcW w:w="1984"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400m2</w:t>
            </w:r>
          </w:p>
        </w:tc>
      </w:tr>
      <w:tr w:rsidR="00F174C6" w:rsidRPr="00F174C6" w:rsidTr="00A36B5A">
        <w:tc>
          <w:tcPr>
            <w:tcW w:w="5245" w:type="dxa"/>
          </w:tcPr>
          <w:p w:rsidR="00F174C6" w:rsidRPr="00F174C6" w:rsidRDefault="00F174C6" w:rsidP="00A36B5A">
            <w:pPr>
              <w:tabs>
                <w:tab w:val="num" w:pos="785"/>
              </w:tabs>
              <w:spacing w:line="240" w:lineRule="auto"/>
              <w:ind w:left="709" w:hanging="284"/>
              <w:rPr>
                <w:rFonts w:ascii="Arial" w:hAnsi="Arial" w:cs="Arial"/>
                <w:color w:val="FF0000"/>
                <w:sz w:val="24"/>
                <w:szCs w:val="24"/>
              </w:rPr>
            </w:pPr>
            <w:r w:rsidRPr="00F174C6">
              <w:rPr>
                <w:rFonts w:ascii="Arial" w:hAnsi="Arial" w:cs="Arial"/>
                <w:color w:val="FF0000"/>
                <w:sz w:val="24"/>
                <w:szCs w:val="24"/>
              </w:rPr>
              <w:t xml:space="preserve">građevine nestambene namjene </w:t>
            </w:r>
          </w:p>
        </w:tc>
        <w:tc>
          <w:tcPr>
            <w:tcW w:w="2410"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400m2</w:t>
            </w:r>
          </w:p>
        </w:tc>
        <w:tc>
          <w:tcPr>
            <w:tcW w:w="1984" w:type="dxa"/>
          </w:tcPr>
          <w:p w:rsidR="00F174C6" w:rsidRPr="00F174C6" w:rsidRDefault="00F174C6" w:rsidP="00A36B5A">
            <w:pPr>
              <w:tabs>
                <w:tab w:val="num" w:pos="785"/>
              </w:tabs>
              <w:spacing w:line="240" w:lineRule="auto"/>
              <w:ind w:left="709" w:hanging="284"/>
              <w:jc w:val="center"/>
              <w:rPr>
                <w:rFonts w:ascii="Arial" w:hAnsi="Arial" w:cs="Arial"/>
                <w:color w:val="FF0000"/>
                <w:sz w:val="24"/>
                <w:szCs w:val="24"/>
              </w:rPr>
            </w:pPr>
            <w:r w:rsidRPr="00F174C6">
              <w:rPr>
                <w:rFonts w:ascii="Arial" w:hAnsi="Arial" w:cs="Arial"/>
                <w:color w:val="FF0000"/>
                <w:sz w:val="24"/>
                <w:szCs w:val="24"/>
              </w:rPr>
              <w:t>400m2</w:t>
            </w:r>
          </w:p>
        </w:tc>
      </w:tr>
    </w:tbl>
    <w:p w:rsidR="00F174C6" w:rsidRPr="00F174C6" w:rsidRDefault="00F174C6" w:rsidP="00F174C6">
      <w:pPr>
        <w:tabs>
          <w:tab w:val="left" w:pos="709"/>
          <w:tab w:val="num" w:pos="785"/>
        </w:tabs>
        <w:spacing w:line="240" w:lineRule="auto"/>
        <w:ind w:left="709" w:firstLine="66"/>
        <w:rPr>
          <w:rFonts w:ascii="Arial" w:hAnsi="Arial" w:cs="Arial"/>
          <w:sz w:val="24"/>
          <w:szCs w:val="24"/>
        </w:rPr>
      </w:pPr>
    </w:p>
    <w:p w:rsidR="00F174C6" w:rsidRPr="00F174C6" w:rsidRDefault="00F174C6" w:rsidP="00F174C6">
      <w:pPr>
        <w:numPr>
          <w:ilvl w:val="0"/>
          <w:numId w:val="5"/>
        </w:numPr>
        <w:tabs>
          <w:tab w:val="left" w:pos="284"/>
        </w:tabs>
        <w:spacing w:after="0" w:line="240" w:lineRule="auto"/>
        <w:jc w:val="both"/>
        <w:rPr>
          <w:rFonts w:ascii="Arial" w:hAnsi="Arial" w:cs="Arial"/>
          <w:color w:val="FF0000"/>
          <w:sz w:val="24"/>
          <w:szCs w:val="24"/>
          <w:lang w:val="it-IT"/>
        </w:rPr>
      </w:pPr>
      <w:r w:rsidRPr="00F174C6">
        <w:rPr>
          <w:rFonts w:ascii="Arial" w:hAnsi="Arial" w:cs="Arial"/>
          <w:color w:val="FF0000"/>
          <w:sz w:val="24"/>
          <w:szCs w:val="24"/>
          <w:lang w:val="it-IT"/>
        </w:rPr>
        <w:t>za građevine u nizu 200 m2. Maksimalna površina pojedine građevne čestice za građevine u nizu je 320m</w:t>
      </w:r>
      <w:r w:rsidRPr="00F174C6">
        <w:rPr>
          <w:rFonts w:ascii="Arial" w:hAnsi="Arial" w:cs="Arial"/>
          <w:color w:val="FF0000"/>
          <w:sz w:val="24"/>
          <w:szCs w:val="24"/>
          <w:vertAlign w:val="superscript"/>
        </w:rPr>
        <w:t>2</w:t>
      </w:r>
      <w:r w:rsidRPr="00F174C6">
        <w:rPr>
          <w:rFonts w:ascii="Arial" w:hAnsi="Arial" w:cs="Arial"/>
          <w:color w:val="FF0000"/>
          <w:sz w:val="24"/>
          <w:szCs w:val="24"/>
          <w:lang w:val="it-IT"/>
        </w:rPr>
        <w:t>.</w:t>
      </w:r>
    </w:p>
    <w:p w:rsidR="00F174C6" w:rsidRPr="00F174C6" w:rsidRDefault="00F174C6" w:rsidP="00F174C6">
      <w:pPr>
        <w:pStyle w:val="Header"/>
        <w:rPr>
          <w:rFonts w:ascii="Arial" w:hAnsi="Arial" w:cs="Arial"/>
          <w:color w:val="FF0000"/>
          <w:sz w:val="24"/>
          <w:szCs w:val="24"/>
          <w:lang w:val="it-IT"/>
        </w:rPr>
      </w:pPr>
      <w:r w:rsidRPr="00F174C6">
        <w:rPr>
          <w:rFonts w:ascii="Arial" w:hAnsi="Arial" w:cs="Arial"/>
          <w:color w:val="FF0000"/>
          <w:sz w:val="24"/>
          <w:szCs w:val="24"/>
          <w:lang w:val="it-IT"/>
        </w:rPr>
        <w:t xml:space="preserve">Minimalna građevna čestica može biti i do 20 % manja od utvrđene ovim Planom ukoliko je njeno smanjenje rezultat potrebe formiranja ili rekonstrukcije javno prometne površine utvrđene ovim Planom, a u skladu s čl. 10. ID PPU općine Sutivan. Ova odredba se primjenjuje u slučaju dogovora između vlasnika čestica i općine Sutivan o ustupanju potrebnog dijela čestice za formiranje javne prometne površine. </w:t>
      </w:r>
    </w:p>
    <w:p w:rsidR="00F174C6" w:rsidRPr="00F174C6" w:rsidRDefault="00F174C6" w:rsidP="00F174C6">
      <w:pPr>
        <w:pStyle w:val="BodyTextIndent"/>
        <w:tabs>
          <w:tab w:val="clear" w:pos="785"/>
          <w:tab w:val="left" w:pos="284"/>
          <w:tab w:val="num" w:pos="1353"/>
        </w:tabs>
        <w:spacing w:before="120"/>
        <w:ind w:left="568"/>
        <w:rPr>
          <w:rFonts w:ascii="Arial" w:hAnsi="Arial" w:cs="Arial"/>
          <w:color w:val="FF0000"/>
          <w:sz w:val="24"/>
          <w:szCs w:val="24"/>
          <w:lang w:val="pt-BR"/>
        </w:rPr>
      </w:pPr>
      <w:r w:rsidRPr="00F174C6">
        <w:rPr>
          <w:rFonts w:ascii="Arial" w:hAnsi="Arial" w:cs="Arial"/>
          <w:color w:val="FF0000"/>
          <w:sz w:val="24"/>
          <w:szCs w:val="24"/>
          <w:lang w:val="pt-BR"/>
        </w:rPr>
        <w:t>Građevina u nizu je građevna cjelina od najmanje tri međusobno prislonjenih građevina približno jednakih gabarita i oblikovanja, čija gradnja, rekonstrukcija, dogradnja ili nadogradnja uvjetuje cjelovito rješenje građevne cjeline; maksimalna visina građevine u nizu je Po+ P+1+Pk.</w:t>
      </w:r>
    </w:p>
    <w:p w:rsidR="00F174C6" w:rsidRPr="00F174C6" w:rsidRDefault="00F174C6" w:rsidP="00F174C6">
      <w:pPr>
        <w:tabs>
          <w:tab w:val="num" w:pos="785"/>
        </w:tabs>
        <w:spacing w:line="240" w:lineRule="auto"/>
        <w:ind w:left="709" w:hanging="284"/>
        <w:jc w:val="both"/>
        <w:rPr>
          <w:rFonts w:ascii="Arial" w:hAnsi="Arial" w:cs="Arial"/>
          <w:color w:val="FF0000"/>
          <w:sz w:val="24"/>
          <w:szCs w:val="24"/>
        </w:rPr>
      </w:pPr>
      <w:r w:rsidRPr="00F174C6">
        <w:rPr>
          <w:rFonts w:ascii="Arial" w:hAnsi="Arial" w:cs="Arial"/>
          <w:color w:val="FF0000"/>
          <w:sz w:val="24"/>
          <w:szCs w:val="24"/>
        </w:rPr>
        <w:t>Omogućava se izgradnja pomoćnih građevina s prostorima za rad i poslovne sadržaje, garaže i druge pomoćne prostorije. Pomoćna građevina je visine najviše jedne etaže maksimalne visine 3,0 m od najniže kote uređenog terena te uz mogućnost gradnje podruma i ravnog ili kosog krovišta bez nadozida. Zasebne pomoćne građevine ulaze u maksimalnu dopuštenu izgrađenost.</w:t>
      </w:r>
    </w:p>
    <w:p w:rsidR="00F174C6" w:rsidRPr="00F174C6" w:rsidRDefault="00F174C6" w:rsidP="00F174C6">
      <w:pPr>
        <w:pStyle w:val="Nabraj2"/>
        <w:tabs>
          <w:tab w:val="clear" w:pos="785"/>
        </w:tabs>
        <w:ind w:firstLine="0"/>
        <w:rPr>
          <w:rFonts w:cs="Arial"/>
          <w:color w:val="FF0000"/>
          <w:sz w:val="24"/>
          <w:szCs w:val="24"/>
          <w:highlight w:val="yellow"/>
          <w:lang w:val="it-IT"/>
        </w:rPr>
      </w:pPr>
      <w:r w:rsidRPr="00F174C6">
        <w:rPr>
          <w:rFonts w:cs="Arial"/>
          <w:color w:val="FF0000"/>
          <w:sz w:val="24"/>
          <w:szCs w:val="24"/>
          <w:lang w:val="pt-BR"/>
        </w:rPr>
        <w:tab/>
        <w:t xml:space="preserve">U slučaju kosog terena (nagiba većeg od 10 %) 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Maksimalna visina gornje kote ploče podrumske etaže je 3,0 m mjereno od srednje visinske kote nogostupa uz građevnu česticu. </w:t>
      </w:r>
    </w:p>
    <w:p w:rsidR="00F174C6" w:rsidRPr="00F174C6" w:rsidRDefault="00F174C6" w:rsidP="00F174C6">
      <w:pPr>
        <w:tabs>
          <w:tab w:val="num" w:pos="785"/>
        </w:tabs>
        <w:spacing w:line="240" w:lineRule="auto"/>
        <w:ind w:left="709" w:hanging="284"/>
        <w:jc w:val="both"/>
        <w:rPr>
          <w:rFonts w:ascii="Arial" w:hAnsi="Arial" w:cs="Arial"/>
          <w:color w:val="FF0000"/>
          <w:sz w:val="24"/>
          <w:szCs w:val="24"/>
          <w:lang w:val="pt-BR"/>
        </w:rPr>
      </w:pPr>
      <w:r w:rsidRPr="00F174C6">
        <w:rPr>
          <w:rFonts w:ascii="Arial" w:hAnsi="Arial" w:cs="Arial"/>
          <w:color w:val="FF0000"/>
          <w:sz w:val="24"/>
          <w:szCs w:val="24"/>
          <w:lang w:val="pt-BR"/>
        </w:rPr>
        <w:t>Na građevnoj čestici u pojasu širine 6,0 m od regulacijskog pravca nije dopuštena gradnja iznad gornje kote ploče podrumskog dijela građevine.</w:t>
      </w:r>
    </w:p>
    <w:p w:rsidR="00F174C6" w:rsidRDefault="00F174C6" w:rsidP="00F174C6">
      <w:pPr>
        <w:tabs>
          <w:tab w:val="num" w:pos="785"/>
        </w:tabs>
        <w:spacing w:line="240" w:lineRule="auto"/>
        <w:ind w:left="709" w:hanging="284"/>
        <w:jc w:val="both"/>
        <w:rPr>
          <w:rFonts w:ascii="Arial" w:hAnsi="Arial" w:cs="Arial"/>
          <w:color w:val="FF0000"/>
          <w:sz w:val="24"/>
          <w:szCs w:val="24"/>
        </w:rPr>
      </w:pPr>
      <w:r w:rsidRPr="00F174C6">
        <w:rPr>
          <w:rFonts w:ascii="Arial" w:hAnsi="Arial" w:cs="Arial"/>
          <w:color w:val="FF0000"/>
          <w:sz w:val="24"/>
          <w:szCs w:val="24"/>
        </w:rPr>
        <w:t>Pomoćni prostori smješteni u visinskoj razlici terena (čija je krovna ploča u ravnini ili ispod visinske kote prometnice a pristupa im se s građevne čestice), unutar pojasa od maksimalno 6 m od regulacijskog pravca prometnice, ne ulaze u koeficijent izgrađenosti (k</w:t>
      </w:r>
      <w:r w:rsidRPr="00F174C6">
        <w:rPr>
          <w:rFonts w:ascii="Arial" w:hAnsi="Arial" w:cs="Arial"/>
          <w:color w:val="FF0000"/>
          <w:sz w:val="24"/>
          <w:szCs w:val="24"/>
          <w:vertAlign w:val="subscript"/>
        </w:rPr>
        <w:t>ig</w:t>
      </w:r>
      <w:r w:rsidRPr="00F174C6">
        <w:rPr>
          <w:rFonts w:ascii="Arial" w:hAnsi="Arial" w:cs="Arial"/>
          <w:color w:val="FF0000"/>
          <w:sz w:val="24"/>
          <w:szCs w:val="24"/>
        </w:rPr>
        <w:t>). Na krovnoj ploči ovih pomoćnih prostora je moguće parkiranje vozila.</w:t>
      </w:r>
    </w:p>
    <w:p w:rsidR="00F174C6" w:rsidRDefault="00F174C6" w:rsidP="00F174C6">
      <w:pPr>
        <w:tabs>
          <w:tab w:val="num" w:pos="785"/>
        </w:tabs>
        <w:spacing w:line="240" w:lineRule="auto"/>
        <w:ind w:left="709" w:hanging="284"/>
        <w:jc w:val="both"/>
        <w:rPr>
          <w:rFonts w:ascii="Arial" w:hAnsi="Arial" w:cs="Arial"/>
          <w:color w:val="FF0000"/>
          <w:sz w:val="24"/>
          <w:szCs w:val="24"/>
        </w:rPr>
      </w:pPr>
    </w:p>
    <w:p w:rsidR="00F174C6" w:rsidRPr="00F174C6" w:rsidRDefault="00F174C6" w:rsidP="00F174C6">
      <w:pPr>
        <w:tabs>
          <w:tab w:val="num" w:pos="785"/>
        </w:tabs>
        <w:spacing w:line="240" w:lineRule="auto"/>
        <w:ind w:left="709" w:hanging="284"/>
        <w:jc w:val="both"/>
        <w:rPr>
          <w:rFonts w:ascii="Arial" w:hAnsi="Arial" w:cs="Arial"/>
          <w:color w:val="FF0000"/>
          <w:sz w:val="24"/>
          <w:szCs w:val="24"/>
        </w:rPr>
      </w:pPr>
    </w:p>
    <w:p w:rsidR="00F174C6" w:rsidRPr="00F174C6" w:rsidRDefault="00F174C6" w:rsidP="00F174C6">
      <w:pPr>
        <w:pStyle w:val="normal0"/>
        <w:widowControl w:val="0"/>
        <w:pBdr>
          <w:top w:val="nil"/>
          <w:left w:val="nil"/>
          <w:bottom w:val="nil"/>
          <w:right w:val="nil"/>
          <w:between w:val="nil"/>
        </w:pBdr>
        <w:spacing w:before="498" w:line="240" w:lineRule="auto"/>
        <w:ind w:left="118"/>
        <w:rPr>
          <w:b/>
          <w:color w:val="000000"/>
          <w:sz w:val="24"/>
          <w:szCs w:val="24"/>
        </w:rPr>
      </w:pPr>
      <w:r w:rsidRPr="00F174C6">
        <w:rPr>
          <w:b/>
          <w:color w:val="000000"/>
          <w:sz w:val="24"/>
          <w:szCs w:val="24"/>
        </w:rPr>
        <w:lastRenderedPageBreak/>
        <w:t xml:space="preserve">4.1. Ostali uvjeti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8.  </w:t>
      </w:r>
    </w:p>
    <w:p w:rsidR="00F174C6" w:rsidRPr="00F174C6" w:rsidRDefault="00F174C6" w:rsidP="00F174C6">
      <w:pPr>
        <w:pStyle w:val="normal0"/>
        <w:widowControl w:val="0"/>
        <w:pBdr>
          <w:top w:val="nil"/>
          <w:left w:val="nil"/>
          <w:bottom w:val="nil"/>
          <w:right w:val="nil"/>
          <w:between w:val="nil"/>
        </w:pBdr>
        <w:spacing w:before="248" w:line="240" w:lineRule="auto"/>
        <w:ind w:left="132"/>
        <w:rPr>
          <w:b/>
          <w:color w:val="000000"/>
          <w:sz w:val="24"/>
          <w:szCs w:val="24"/>
        </w:rPr>
      </w:pPr>
      <w:r w:rsidRPr="00F174C6">
        <w:rPr>
          <w:b/>
          <w:color w:val="000000"/>
          <w:sz w:val="24"/>
          <w:szCs w:val="24"/>
        </w:rPr>
        <w:t xml:space="preserve">Parcelacija  </w:t>
      </w:r>
    </w:p>
    <w:p w:rsidR="00F174C6" w:rsidRPr="00F174C6" w:rsidRDefault="00F174C6" w:rsidP="00F174C6">
      <w:pPr>
        <w:pStyle w:val="normal0"/>
        <w:widowControl w:val="0"/>
        <w:pBdr>
          <w:top w:val="nil"/>
          <w:left w:val="nil"/>
          <w:bottom w:val="nil"/>
          <w:right w:val="nil"/>
          <w:between w:val="nil"/>
        </w:pBdr>
        <w:spacing w:before="248" w:line="240" w:lineRule="auto"/>
        <w:ind w:left="129"/>
        <w:rPr>
          <w:color w:val="000000"/>
          <w:sz w:val="24"/>
          <w:szCs w:val="24"/>
        </w:rPr>
      </w:pPr>
      <w:r w:rsidRPr="00F174C6">
        <w:rPr>
          <w:color w:val="000000"/>
          <w:sz w:val="24"/>
          <w:szCs w:val="24"/>
        </w:rPr>
        <w:t xml:space="preserve">Ne dopušta se formiranje građevne čestice na način da se:  </w:t>
      </w:r>
    </w:p>
    <w:p w:rsidR="00F174C6" w:rsidRPr="00F174C6" w:rsidRDefault="00F174C6" w:rsidP="00F174C6">
      <w:pPr>
        <w:pStyle w:val="normal0"/>
        <w:widowControl w:val="0"/>
        <w:pBdr>
          <w:top w:val="nil"/>
          <w:left w:val="nil"/>
          <w:bottom w:val="nil"/>
          <w:right w:val="nil"/>
          <w:between w:val="nil"/>
        </w:pBdr>
        <w:spacing w:before="246" w:line="229" w:lineRule="auto"/>
        <w:ind w:left="835" w:right="107" w:hanging="352"/>
        <w:jc w:val="both"/>
        <w:rPr>
          <w:color w:val="000000"/>
          <w:sz w:val="24"/>
          <w:szCs w:val="24"/>
        </w:rPr>
      </w:pPr>
      <w:r w:rsidRPr="00F174C6">
        <w:rPr>
          <w:color w:val="000000"/>
          <w:sz w:val="24"/>
          <w:szCs w:val="24"/>
        </w:rPr>
        <w:t xml:space="preserve">- smanjuje površina susjednih izgrađenih građevnih čestica ispod minimalne veličine  propisane ovim odredbama, mijenjaju granice susjednih izgrađenih građevnih čestica pri  čemu se udaljenost od nove granice čestice smanji ispod pola visine građevine do  vijenca.  </w:t>
      </w:r>
    </w:p>
    <w:p w:rsidR="00F174C6" w:rsidRPr="00F174C6" w:rsidRDefault="00F174C6" w:rsidP="00F174C6">
      <w:pPr>
        <w:pStyle w:val="normal0"/>
        <w:widowControl w:val="0"/>
        <w:pBdr>
          <w:top w:val="nil"/>
          <w:left w:val="nil"/>
          <w:bottom w:val="nil"/>
          <w:right w:val="nil"/>
          <w:between w:val="nil"/>
        </w:pBdr>
        <w:spacing w:before="510" w:line="240" w:lineRule="auto"/>
        <w:ind w:left="134"/>
        <w:rPr>
          <w:b/>
          <w:color w:val="000000"/>
          <w:sz w:val="24"/>
          <w:szCs w:val="24"/>
        </w:rPr>
      </w:pPr>
      <w:r w:rsidRPr="00F174C6">
        <w:rPr>
          <w:b/>
          <w:color w:val="000000"/>
          <w:sz w:val="24"/>
          <w:szCs w:val="24"/>
        </w:rPr>
        <w:t xml:space="preserve">Izgrađenost i iskorištenost građevnih čestica  </w:t>
      </w:r>
    </w:p>
    <w:p w:rsidR="00F174C6" w:rsidRPr="00F174C6" w:rsidRDefault="00F174C6" w:rsidP="00F174C6">
      <w:pPr>
        <w:pStyle w:val="normal0"/>
        <w:widowControl w:val="0"/>
        <w:pBdr>
          <w:top w:val="nil"/>
          <w:left w:val="nil"/>
          <w:bottom w:val="nil"/>
          <w:right w:val="nil"/>
          <w:between w:val="nil"/>
        </w:pBdr>
        <w:spacing w:before="248" w:line="240" w:lineRule="auto"/>
        <w:ind w:left="123"/>
        <w:rPr>
          <w:b/>
          <w:color w:val="000000"/>
          <w:sz w:val="24"/>
          <w:szCs w:val="24"/>
        </w:rPr>
      </w:pPr>
      <w:r w:rsidRPr="00F174C6">
        <w:rPr>
          <w:b/>
          <w:color w:val="000000"/>
          <w:sz w:val="24"/>
          <w:szCs w:val="24"/>
        </w:rPr>
        <w:t xml:space="preserve">Članak 9.  </w:t>
      </w:r>
    </w:p>
    <w:p w:rsidR="00F174C6" w:rsidRPr="00F174C6" w:rsidRDefault="00F174C6" w:rsidP="00F174C6">
      <w:pPr>
        <w:pStyle w:val="Nabraj2"/>
        <w:tabs>
          <w:tab w:val="clear" w:pos="785"/>
        </w:tabs>
        <w:ind w:left="710" w:firstLine="0"/>
        <w:rPr>
          <w:rFonts w:cs="Arial"/>
          <w:color w:val="FF0000"/>
          <w:sz w:val="24"/>
          <w:szCs w:val="24"/>
        </w:rPr>
      </w:pPr>
    </w:p>
    <w:p w:rsidR="00F174C6" w:rsidRPr="00F174C6" w:rsidRDefault="00F174C6" w:rsidP="00F174C6">
      <w:pPr>
        <w:pStyle w:val="Nabraj2"/>
        <w:tabs>
          <w:tab w:val="clear" w:pos="785"/>
        </w:tabs>
        <w:ind w:left="425" w:firstLine="0"/>
        <w:rPr>
          <w:rFonts w:cs="Arial"/>
          <w:color w:val="FF0000"/>
          <w:sz w:val="24"/>
          <w:szCs w:val="24"/>
        </w:rPr>
      </w:pPr>
      <w:r w:rsidRPr="00F174C6">
        <w:rPr>
          <w:rFonts w:cs="Arial"/>
          <w:color w:val="FF0000"/>
          <w:sz w:val="24"/>
          <w:szCs w:val="24"/>
        </w:rPr>
        <w:t xml:space="preserve">Građevna čestica na kojoj se može graditi stambena građevina ima ukupan postotak izgrađenosti, koji se određuje prema </w:t>
      </w:r>
      <w:r w:rsidRPr="00F174C6">
        <w:rPr>
          <w:rFonts w:cs="Arial"/>
          <w:b/>
          <w:bCs/>
          <w:color w:val="FF0000"/>
          <w:sz w:val="24"/>
          <w:szCs w:val="24"/>
        </w:rPr>
        <w:t>Tablici I</w:t>
      </w:r>
      <w:r w:rsidRPr="00F174C6">
        <w:rPr>
          <w:rFonts w:cs="Arial"/>
          <w:color w:val="FF0000"/>
          <w:sz w:val="24"/>
          <w:szCs w:val="24"/>
        </w:rPr>
        <w:t>:</w:t>
      </w:r>
    </w:p>
    <w:p w:rsidR="00F174C6" w:rsidRPr="00F174C6" w:rsidRDefault="00F174C6" w:rsidP="00F174C6">
      <w:pPr>
        <w:pStyle w:val="Nabraj2"/>
        <w:tabs>
          <w:tab w:val="clear" w:pos="785"/>
        </w:tabs>
        <w:rPr>
          <w:rFonts w:cs="Arial"/>
          <w:color w:val="FF0000"/>
          <w:sz w:val="24"/>
          <w:szCs w:val="24"/>
        </w:rPr>
      </w:pPr>
    </w:p>
    <w:p w:rsidR="00F174C6" w:rsidRPr="00F174C6" w:rsidRDefault="00F174C6" w:rsidP="00F174C6">
      <w:pPr>
        <w:jc w:val="both"/>
        <w:rPr>
          <w:rFonts w:ascii="Arial" w:hAnsi="Arial" w:cs="Arial"/>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81"/>
        <w:gridCol w:w="851"/>
        <w:gridCol w:w="992"/>
        <w:gridCol w:w="992"/>
        <w:gridCol w:w="993"/>
        <w:gridCol w:w="992"/>
        <w:gridCol w:w="992"/>
        <w:gridCol w:w="851"/>
        <w:gridCol w:w="850"/>
        <w:gridCol w:w="1843"/>
      </w:tblGrid>
      <w:tr w:rsidR="00F174C6" w:rsidRPr="00F174C6" w:rsidTr="00A36B5A">
        <w:trPr>
          <w:cantSplit/>
          <w:trHeight w:val="1637"/>
        </w:trPr>
        <w:tc>
          <w:tcPr>
            <w:tcW w:w="1632" w:type="dxa"/>
            <w:gridSpan w:val="2"/>
            <w:vAlign w:val="center"/>
          </w:tcPr>
          <w:p w:rsidR="00F174C6" w:rsidRPr="00F174C6" w:rsidRDefault="00F174C6" w:rsidP="00A36B5A">
            <w:pPr>
              <w:pStyle w:val="BodyText"/>
              <w:jc w:val="center"/>
              <w:rPr>
                <w:rFonts w:ascii="Arial" w:hAnsi="Arial" w:cs="Arial"/>
                <w:b/>
                <w:bCs/>
                <w:color w:val="FF0000"/>
                <w:szCs w:val="24"/>
              </w:rPr>
            </w:pPr>
            <w:r w:rsidRPr="00F174C6">
              <w:rPr>
                <w:rFonts w:ascii="Arial" w:hAnsi="Arial" w:cs="Arial"/>
                <w:b/>
                <w:bCs/>
                <w:color w:val="FF0000"/>
                <w:szCs w:val="24"/>
              </w:rPr>
              <w:t>POVRŠINA</w:t>
            </w:r>
          </w:p>
          <w:p w:rsidR="00F174C6" w:rsidRPr="00F174C6" w:rsidRDefault="00F174C6" w:rsidP="00A36B5A">
            <w:pPr>
              <w:pStyle w:val="BodyText"/>
              <w:jc w:val="center"/>
              <w:rPr>
                <w:rFonts w:ascii="Arial" w:hAnsi="Arial" w:cs="Arial"/>
                <w:b/>
                <w:bCs/>
                <w:color w:val="FF0000"/>
                <w:szCs w:val="24"/>
              </w:rPr>
            </w:pPr>
            <w:r w:rsidRPr="00F174C6">
              <w:rPr>
                <w:rFonts w:ascii="Arial" w:hAnsi="Arial" w:cs="Arial"/>
                <w:b/>
                <w:bCs/>
                <w:color w:val="FF0000"/>
                <w:szCs w:val="24"/>
              </w:rPr>
              <w:t xml:space="preserve"> GRAĐEVNE</w:t>
            </w:r>
          </w:p>
          <w:p w:rsidR="00F174C6" w:rsidRPr="00F174C6" w:rsidRDefault="00F174C6" w:rsidP="00A36B5A">
            <w:pPr>
              <w:pStyle w:val="BodyText"/>
              <w:jc w:val="center"/>
              <w:rPr>
                <w:rFonts w:ascii="Arial" w:hAnsi="Arial" w:cs="Arial"/>
                <w:b/>
                <w:bCs/>
                <w:color w:val="FF0000"/>
                <w:szCs w:val="24"/>
              </w:rPr>
            </w:pPr>
            <w:r w:rsidRPr="00F174C6">
              <w:rPr>
                <w:rFonts w:ascii="Arial" w:hAnsi="Arial" w:cs="Arial"/>
                <w:b/>
                <w:bCs/>
                <w:color w:val="FF0000"/>
                <w:szCs w:val="24"/>
              </w:rPr>
              <w:t xml:space="preserve"> ČESTICE</w:t>
            </w:r>
          </w:p>
          <w:p w:rsidR="00F174C6" w:rsidRPr="00F174C6" w:rsidRDefault="00F174C6" w:rsidP="00A36B5A">
            <w:pPr>
              <w:pStyle w:val="BodyText"/>
              <w:jc w:val="center"/>
              <w:rPr>
                <w:rFonts w:ascii="Arial" w:hAnsi="Arial" w:cs="Arial"/>
                <w:b/>
                <w:bCs/>
                <w:color w:val="FF0000"/>
                <w:szCs w:val="24"/>
              </w:rPr>
            </w:pPr>
          </w:p>
        </w:tc>
        <w:tc>
          <w:tcPr>
            <w:tcW w:w="4961" w:type="dxa"/>
            <w:gridSpan w:val="5"/>
            <w:vAlign w:val="center"/>
          </w:tcPr>
          <w:p w:rsidR="00F174C6" w:rsidRPr="00F174C6" w:rsidRDefault="00F174C6" w:rsidP="00A36B5A">
            <w:pPr>
              <w:pStyle w:val="BodyText"/>
              <w:jc w:val="center"/>
              <w:rPr>
                <w:rFonts w:ascii="Arial" w:hAnsi="Arial" w:cs="Arial"/>
                <w:b/>
                <w:bCs/>
                <w:color w:val="FF0000"/>
                <w:szCs w:val="24"/>
              </w:rPr>
            </w:pPr>
            <w:r w:rsidRPr="00F174C6">
              <w:rPr>
                <w:rFonts w:ascii="Arial" w:hAnsi="Arial" w:cs="Arial"/>
                <w:b/>
                <w:bCs/>
                <w:color w:val="FF0000"/>
                <w:szCs w:val="24"/>
              </w:rPr>
              <w:t>TLOCRTNA POVRŠINA GRAĐEVINE</w:t>
            </w:r>
          </w:p>
        </w:tc>
        <w:tc>
          <w:tcPr>
            <w:tcW w:w="1701" w:type="dxa"/>
            <w:gridSpan w:val="2"/>
            <w:vMerge w:val="restart"/>
          </w:tcPr>
          <w:p w:rsidR="00F174C6" w:rsidRPr="00F174C6" w:rsidRDefault="00F174C6" w:rsidP="00A36B5A">
            <w:pPr>
              <w:pStyle w:val="BodyText"/>
              <w:jc w:val="center"/>
              <w:rPr>
                <w:rFonts w:ascii="Arial" w:hAnsi="Arial" w:cs="Arial"/>
                <w:b/>
                <w:bCs/>
                <w:color w:val="FF0000"/>
                <w:szCs w:val="24"/>
              </w:rPr>
            </w:pPr>
            <w:r w:rsidRPr="00F174C6">
              <w:rPr>
                <w:rFonts w:ascii="Arial" w:hAnsi="Arial" w:cs="Arial"/>
                <w:b/>
                <w:bCs/>
                <w:color w:val="FF0000"/>
                <w:szCs w:val="24"/>
              </w:rPr>
              <w:t>KOEFICIJENT IZGRAĐENOSTI GRAĐEVNE</w:t>
            </w:r>
          </w:p>
          <w:p w:rsidR="00F174C6" w:rsidRPr="00F174C6" w:rsidRDefault="00F174C6" w:rsidP="00A36B5A">
            <w:pPr>
              <w:pStyle w:val="BodyText"/>
              <w:jc w:val="center"/>
              <w:rPr>
                <w:rFonts w:ascii="Arial" w:hAnsi="Arial" w:cs="Arial"/>
                <w:b/>
                <w:bCs/>
                <w:color w:val="FF0000"/>
                <w:szCs w:val="24"/>
              </w:rPr>
            </w:pPr>
            <w:r w:rsidRPr="00F174C6">
              <w:rPr>
                <w:rFonts w:ascii="Arial" w:hAnsi="Arial" w:cs="Arial"/>
                <w:b/>
                <w:bCs/>
                <w:color w:val="FF0000"/>
                <w:szCs w:val="24"/>
              </w:rPr>
              <w:t>ČESTICE</w:t>
            </w:r>
          </w:p>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kig</w:t>
            </w:r>
          </w:p>
        </w:tc>
        <w:tc>
          <w:tcPr>
            <w:tcW w:w="1843" w:type="dxa"/>
          </w:tcPr>
          <w:p w:rsidR="00F174C6" w:rsidRPr="00F174C6" w:rsidRDefault="00F174C6" w:rsidP="00A36B5A">
            <w:pPr>
              <w:pStyle w:val="BodyText"/>
              <w:jc w:val="center"/>
              <w:rPr>
                <w:rFonts w:ascii="Arial" w:hAnsi="Arial" w:cs="Arial"/>
                <w:b/>
                <w:bCs/>
                <w:color w:val="FF0000"/>
                <w:szCs w:val="24"/>
              </w:rPr>
            </w:pPr>
            <w:r w:rsidRPr="00F174C6">
              <w:rPr>
                <w:rFonts w:ascii="Arial" w:hAnsi="Arial" w:cs="Arial"/>
                <w:b/>
                <w:bCs/>
                <w:color w:val="FF0000"/>
                <w:szCs w:val="24"/>
              </w:rPr>
              <w:t>KOEFICIJENT ISKORIŠTENOSTI ČESTICE</w:t>
            </w:r>
          </w:p>
          <w:p w:rsidR="00F174C6" w:rsidRPr="00F174C6" w:rsidRDefault="00F174C6" w:rsidP="00A36B5A">
            <w:pPr>
              <w:pStyle w:val="BodyText"/>
              <w:jc w:val="center"/>
              <w:rPr>
                <w:rFonts w:ascii="Arial" w:hAnsi="Arial" w:cs="Arial"/>
                <w:b/>
                <w:bCs/>
                <w:color w:val="FF0000"/>
                <w:szCs w:val="24"/>
              </w:rPr>
            </w:pPr>
          </w:p>
          <w:p w:rsidR="00F174C6" w:rsidRPr="00F174C6" w:rsidRDefault="00F174C6" w:rsidP="00A36B5A">
            <w:pPr>
              <w:pStyle w:val="BodyText"/>
              <w:jc w:val="center"/>
              <w:rPr>
                <w:rFonts w:ascii="Arial" w:hAnsi="Arial" w:cs="Arial"/>
                <w:b/>
                <w:bCs/>
                <w:color w:val="FF0000"/>
                <w:szCs w:val="24"/>
              </w:rPr>
            </w:pPr>
            <w:r w:rsidRPr="00F174C6">
              <w:rPr>
                <w:rFonts w:ascii="Arial" w:hAnsi="Arial" w:cs="Arial"/>
                <w:b/>
                <w:bCs/>
                <w:color w:val="FF0000"/>
                <w:szCs w:val="24"/>
              </w:rPr>
              <w:t>kis</w:t>
            </w:r>
          </w:p>
        </w:tc>
      </w:tr>
      <w:tr w:rsidR="00F174C6" w:rsidRPr="00F174C6" w:rsidTr="00A36B5A">
        <w:trPr>
          <w:cantSplit/>
        </w:trPr>
        <w:tc>
          <w:tcPr>
            <w:tcW w:w="781"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OD</w:t>
            </w:r>
          </w:p>
          <w:p w:rsidR="00F174C6" w:rsidRPr="00F174C6" w:rsidRDefault="00F174C6" w:rsidP="00A36B5A">
            <w:pPr>
              <w:pStyle w:val="BodyText"/>
              <w:rPr>
                <w:rFonts w:ascii="Arial" w:hAnsi="Arial" w:cs="Arial"/>
                <w:b/>
                <w:bCs/>
                <w:color w:val="FF0000"/>
                <w:szCs w:val="24"/>
              </w:rPr>
            </w:pPr>
          </w:p>
          <w:p w:rsidR="00F174C6" w:rsidRPr="00F174C6" w:rsidRDefault="00F174C6" w:rsidP="00A36B5A">
            <w:pPr>
              <w:pStyle w:val="BodyText"/>
              <w:rPr>
                <w:rFonts w:ascii="Arial" w:hAnsi="Arial" w:cs="Arial"/>
                <w:b/>
                <w:bCs/>
                <w:color w:val="FF0000"/>
                <w:szCs w:val="24"/>
              </w:rPr>
            </w:pPr>
          </w:p>
        </w:tc>
        <w:tc>
          <w:tcPr>
            <w:tcW w:w="851"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DO</w:t>
            </w:r>
          </w:p>
        </w:tc>
        <w:tc>
          <w:tcPr>
            <w:tcW w:w="1984" w:type="dxa"/>
            <w:gridSpan w:val="2"/>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NAJMANJA TLOCRTNA POVRŠINA</w:t>
            </w:r>
          </w:p>
        </w:tc>
        <w:tc>
          <w:tcPr>
            <w:tcW w:w="1985" w:type="dxa"/>
            <w:gridSpan w:val="2"/>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NAJVEĆA TLOCRTNA POVRŠINA</w:t>
            </w:r>
          </w:p>
        </w:tc>
        <w:tc>
          <w:tcPr>
            <w:tcW w:w="992"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SREDNJA TLOCRTNA POVRŠINA</w:t>
            </w:r>
          </w:p>
        </w:tc>
        <w:tc>
          <w:tcPr>
            <w:tcW w:w="1701" w:type="dxa"/>
            <w:gridSpan w:val="2"/>
            <w:vMerge/>
          </w:tcPr>
          <w:p w:rsidR="00F174C6" w:rsidRPr="00F174C6" w:rsidRDefault="00F174C6" w:rsidP="00A36B5A">
            <w:pPr>
              <w:pStyle w:val="BodyText"/>
              <w:rPr>
                <w:rFonts w:ascii="Arial" w:hAnsi="Arial" w:cs="Arial"/>
                <w:b/>
                <w:bCs/>
                <w:color w:val="FF0000"/>
                <w:szCs w:val="24"/>
              </w:rPr>
            </w:pPr>
          </w:p>
        </w:tc>
        <w:tc>
          <w:tcPr>
            <w:tcW w:w="1843" w:type="dxa"/>
          </w:tcPr>
          <w:p w:rsidR="00F174C6" w:rsidRPr="00F174C6" w:rsidRDefault="00F174C6" w:rsidP="00A36B5A">
            <w:pPr>
              <w:pStyle w:val="BodyText"/>
              <w:rPr>
                <w:rFonts w:ascii="Arial" w:hAnsi="Arial" w:cs="Arial"/>
                <w:b/>
                <w:bCs/>
                <w:color w:val="FF0000"/>
                <w:szCs w:val="24"/>
              </w:rPr>
            </w:pPr>
          </w:p>
        </w:tc>
      </w:tr>
      <w:tr w:rsidR="00F174C6" w:rsidRPr="00F174C6" w:rsidTr="00A36B5A">
        <w:tc>
          <w:tcPr>
            <w:tcW w:w="781"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M2</w:t>
            </w:r>
          </w:p>
        </w:tc>
        <w:tc>
          <w:tcPr>
            <w:tcW w:w="851"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M2</w:t>
            </w:r>
          </w:p>
        </w:tc>
        <w:tc>
          <w:tcPr>
            <w:tcW w:w="992"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Min</w:t>
            </w:r>
          </w:p>
        </w:tc>
        <w:tc>
          <w:tcPr>
            <w:tcW w:w="992"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Max</w:t>
            </w:r>
          </w:p>
        </w:tc>
        <w:tc>
          <w:tcPr>
            <w:tcW w:w="993"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Min</w:t>
            </w:r>
          </w:p>
        </w:tc>
        <w:tc>
          <w:tcPr>
            <w:tcW w:w="992"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Max</w:t>
            </w:r>
          </w:p>
        </w:tc>
        <w:tc>
          <w:tcPr>
            <w:tcW w:w="992"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M2</w:t>
            </w:r>
          </w:p>
        </w:tc>
        <w:tc>
          <w:tcPr>
            <w:tcW w:w="851"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Min</w:t>
            </w:r>
            <w:r w:rsidRPr="00F174C6">
              <w:rPr>
                <w:rFonts w:ascii="Arial" w:hAnsi="Arial" w:cs="Arial"/>
                <w:b/>
                <w:bCs/>
                <w:color w:val="FF0000"/>
                <w:szCs w:val="24"/>
              </w:rPr>
              <w:sym w:font="Symbol" w:char="F025"/>
            </w:r>
          </w:p>
        </w:tc>
        <w:tc>
          <w:tcPr>
            <w:tcW w:w="850" w:type="dxa"/>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Max</w:t>
            </w:r>
            <w:r w:rsidRPr="00F174C6">
              <w:rPr>
                <w:rFonts w:ascii="Arial" w:hAnsi="Arial" w:cs="Arial"/>
                <w:b/>
                <w:bCs/>
                <w:color w:val="FF0000"/>
                <w:szCs w:val="24"/>
              </w:rPr>
              <w:sym w:font="Symbol" w:char="F025"/>
            </w:r>
          </w:p>
        </w:tc>
        <w:tc>
          <w:tcPr>
            <w:tcW w:w="1843" w:type="dxa"/>
          </w:tcPr>
          <w:p w:rsidR="00F174C6" w:rsidRPr="00F174C6" w:rsidRDefault="00F174C6" w:rsidP="00A36B5A">
            <w:pPr>
              <w:pStyle w:val="BodyText"/>
              <w:jc w:val="center"/>
              <w:rPr>
                <w:rFonts w:ascii="Arial" w:hAnsi="Arial" w:cs="Arial"/>
                <w:b/>
                <w:bCs/>
                <w:color w:val="FF0000"/>
                <w:szCs w:val="24"/>
              </w:rPr>
            </w:pPr>
            <w:r w:rsidRPr="00F174C6">
              <w:rPr>
                <w:rFonts w:ascii="Arial" w:hAnsi="Arial" w:cs="Arial"/>
                <w:b/>
                <w:bCs/>
                <w:color w:val="FF0000"/>
                <w:szCs w:val="24"/>
              </w:rPr>
              <w:t>Max</w:t>
            </w:r>
          </w:p>
          <w:p w:rsidR="00F174C6" w:rsidRPr="00F174C6" w:rsidRDefault="00F174C6" w:rsidP="00A36B5A">
            <w:pPr>
              <w:pStyle w:val="BodyText"/>
              <w:jc w:val="center"/>
              <w:rPr>
                <w:rFonts w:ascii="Arial" w:hAnsi="Arial" w:cs="Arial"/>
                <w:b/>
                <w:bCs/>
                <w:color w:val="FF0000"/>
                <w:szCs w:val="24"/>
              </w:rPr>
            </w:pPr>
            <w:r w:rsidRPr="00F174C6">
              <w:rPr>
                <w:rFonts w:ascii="Arial" w:hAnsi="Arial" w:cs="Arial"/>
                <w:b/>
                <w:bCs/>
                <w:color w:val="FF0000"/>
                <w:szCs w:val="24"/>
              </w:rPr>
              <w:t>Koef.</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300</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350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51,17</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108,36</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59,50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126,00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88,59</w:t>
            </w:r>
          </w:p>
        </w:tc>
        <w:tc>
          <w:tcPr>
            <w:tcW w:w="851"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0,17</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0,35</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1,2</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351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400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52,65</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119,34</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60,00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136,00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94,33</w:t>
            </w:r>
          </w:p>
        </w:tc>
        <w:tc>
          <w:tcPr>
            <w:tcW w:w="851"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0,15</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0,34</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1,2</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401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450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52,13</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128,32</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58,50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144,00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98,07</w:t>
            </w:r>
          </w:p>
        </w:tc>
        <w:tc>
          <w:tcPr>
            <w:tcW w:w="851"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0,13</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0,32</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1,1</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451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500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54,12</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135,30</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60,00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150,00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102,56</w:t>
            </w:r>
          </w:p>
        </w:tc>
        <w:tc>
          <w:tcPr>
            <w:tcW w:w="851"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0,12</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0,30</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1,1</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501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550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55,11</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140,28</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60,50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154,00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104,56</w:t>
            </w:r>
          </w:p>
        </w:tc>
        <w:tc>
          <w:tcPr>
            <w:tcW w:w="851"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0,11</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0,28</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1,0</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551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600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55,10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148,77</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60,00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162,00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108,55</w:t>
            </w:r>
          </w:p>
        </w:tc>
        <w:tc>
          <w:tcPr>
            <w:tcW w:w="851"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0,27</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1,0</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601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650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60,10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156,26</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65,00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169,00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114,55</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0,26</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0,9</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lastRenderedPageBreak/>
              <w:t>651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700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65,10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169,26</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70,00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182,00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123,55</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0,26</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0,9</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701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750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70,10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175,25</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75,00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187,50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128,80</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0,25</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0,9</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751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800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75,10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180,24</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80,00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192,00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133,55</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0,24</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0,8</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801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850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80,10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184,23</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85,00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195,50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137,80</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0,23</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0,8</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851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900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85,10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187,22</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90,00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198,00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141,55</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0,22</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0,8</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901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950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90,10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189,21</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95,00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199,50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144,80</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0,21</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0,7</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951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1000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95,10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190,2</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100,00</w:t>
            </w:r>
          </w:p>
        </w:tc>
        <w:tc>
          <w:tcPr>
            <w:tcW w:w="992" w:type="dxa"/>
            <w:shd w:val="clear" w:color="auto" w:fill="B3B3B3"/>
          </w:tcPr>
          <w:p w:rsidR="00F174C6" w:rsidRPr="00F174C6" w:rsidRDefault="00F174C6" w:rsidP="00A36B5A">
            <w:pPr>
              <w:pStyle w:val="BodyText"/>
              <w:rPr>
                <w:rFonts w:ascii="Arial" w:hAnsi="Arial" w:cs="Arial"/>
                <w:b/>
                <w:bCs/>
                <w:strike/>
                <w:color w:val="FF0000"/>
                <w:szCs w:val="24"/>
              </w:rPr>
            </w:pPr>
            <w:r w:rsidRPr="00F174C6">
              <w:rPr>
                <w:rFonts w:ascii="Arial" w:hAnsi="Arial" w:cs="Arial"/>
                <w:b/>
                <w:bCs/>
                <w:color w:val="FF0000"/>
                <w:szCs w:val="24"/>
              </w:rPr>
              <w:t>200,00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147,55</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0,20</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0,7</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1001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1050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100,10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190,19</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105,00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199,50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149,80</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0,19</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0,7</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1051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1100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105,10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199,69</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110,00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209,00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157,05</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0,19</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0,7</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1101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1150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110,10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209,19</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115,00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218,50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164,30</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0,19</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0,7</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1151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1200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115,10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207,18</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120,00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216,00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165,55</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0,18</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0,7</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1201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1250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120,10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216,18</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125,00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225,00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172,55</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0,18</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0,6</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1251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1300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125,10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212,67</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130,00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221,00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173,05</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0,17</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0,6</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1301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1350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130,10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221,17</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135,00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229,50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179,80</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0,17</w:t>
            </w:r>
          </w:p>
        </w:tc>
        <w:tc>
          <w:tcPr>
            <w:tcW w:w="1843" w:type="dxa"/>
          </w:tcPr>
          <w:p w:rsidR="00F174C6" w:rsidRPr="00F174C6" w:rsidRDefault="00F174C6" w:rsidP="00A36B5A">
            <w:pPr>
              <w:jc w:val="center"/>
              <w:rPr>
                <w:rFonts w:ascii="Arial" w:hAnsi="Arial" w:cs="Arial"/>
                <w:color w:val="FF0000"/>
                <w:sz w:val="24"/>
                <w:szCs w:val="24"/>
              </w:rPr>
            </w:pPr>
            <w:r w:rsidRPr="00F174C6">
              <w:rPr>
                <w:rFonts w:ascii="Arial" w:hAnsi="Arial" w:cs="Arial"/>
                <w:color w:val="FF0000"/>
                <w:sz w:val="24"/>
                <w:szCs w:val="24"/>
              </w:rPr>
              <w:t>0,6</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1351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1400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135,10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229,67</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140,00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238,00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186,55</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0,17</w:t>
            </w:r>
          </w:p>
        </w:tc>
        <w:tc>
          <w:tcPr>
            <w:tcW w:w="1843" w:type="dxa"/>
          </w:tcPr>
          <w:p w:rsidR="00F174C6" w:rsidRPr="00F174C6" w:rsidRDefault="00F174C6" w:rsidP="00A36B5A">
            <w:pPr>
              <w:jc w:val="center"/>
              <w:rPr>
                <w:rFonts w:ascii="Arial" w:hAnsi="Arial" w:cs="Arial"/>
                <w:color w:val="FF0000"/>
                <w:sz w:val="24"/>
                <w:szCs w:val="24"/>
              </w:rPr>
            </w:pPr>
            <w:r w:rsidRPr="00F174C6">
              <w:rPr>
                <w:rFonts w:ascii="Arial" w:hAnsi="Arial" w:cs="Arial"/>
                <w:color w:val="FF0000"/>
                <w:sz w:val="24"/>
                <w:szCs w:val="24"/>
              </w:rPr>
              <w:t>0,6</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1401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1450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140,10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238,17</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145,10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246,50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193,30</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0,17</w:t>
            </w:r>
          </w:p>
        </w:tc>
        <w:tc>
          <w:tcPr>
            <w:tcW w:w="1843" w:type="dxa"/>
          </w:tcPr>
          <w:p w:rsidR="00F174C6" w:rsidRPr="00F174C6" w:rsidRDefault="00F174C6" w:rsidP="00A36B5A">
            <w:pPr>
              <w:jc w:val="center"/>
              <w:rPr>
                <w:rFonts w:ascii="Arial" w:hAnsi="Arial" w:cs="Arial"/>
                <w:color w:val="FF0000"/>
                <w:sz w:val="24"/>
                <w:szCs w:val="24"/>
              </w:rPr>
            </w:pPr>
            <w:r w:rsidRPr="00F174C6">
              <w:rPr>
                <w:rFonts w:ascii="Arial" w:hAnsi="Arial" w:cs="Arial"/>
                <w:color w:val="FF0000"/>
                <w:sz w:val="24"/>
                <w:szCs w:val="24"/>
              </w:rPr>
              <w:t>0,6</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1451</w:t>
            </w:r>
          </w:p>
        </w:tc>
        <w:tc>
          <w:tcPr>
            <w:tcW w:w="851"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1500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145,10</w:t>
            </w:r>
          </w:p>
        </w:tc>
        <w:tc>
          <w:tcPr>
            <w:tcW w:w="992"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246,67</w:t>
            </w:r>
          </w:p>
        </w:tc>
        <w:tc>
          <w:tcPr>
            <w:tcW w:w="993"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150,00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255,00</w:t>
            </w:r>
          </w:p>
        </w:tc>
        <w:tc>
          <w:tcPr>
            <w:tcW w:w="992" w:type="dxa"/>
            <w:shd w:val="clear" w:color="auto" w:fill="B3B3B3"/>
          </w:tcPr>
          <w:p w:rsidR="00F174C6" w:rsidRPr="00F174C6" w:rsidRDefault="00F174C6" w:rsidP="00A36B5A">
            <w:pPr>
              <w:pStyle w:val="BodyText"/>
              <w:rPr>
                <w:rFonts w:ascii="Arial" w:hAnsi="Arial" w:cs="Arial"/>
                <w:b/>
                <w:bCs/>
                <w:color w:val="FF0000"/>
                <w:szCs w:val="24"/>
              </w:rPr>
            </w:pPr>
            <w:r w:rsidRPr="00F174C6">
              <w:rPr>
                <w:rFonts w:ascii="Arial" w:hAnsi="Arial" w:cs="Arial"/>
                <w:b/>
                <w:bCs/>
                <w:color w:val="FF0000"/>
                <w:szCs w:val="24"/>
              </w:rPr>
              <w:t>200,05</w:t>
            </w:r>
          </w:p>
        </w:tc>
        <w:tc>
          <w:tcPr>
            <w:tcW w:w="851" w:type="dxa"/>
          </w:tcPr>
          <w:p w:rsidR="00F174C6" w:rsidRPr="00F174C6" w:rsidRDefault="00F174C6" w:rsidP="00A36B5A">
            <w:pPr>
              <w:rPr>
                <w:rFonts w:ascii="Arial" w:hAnsi="Arial" w:cs="Arial"/>
                <w:color w:val="FF0000"/>
                <w:sz w:val="24"/>
                <w:szCs w:val="24"/>
              </w:rPr>
            </w:pPr>
            <w:r w:rsidRPr="00F174C6">
              <w:rPr>
                <w:rFonts w:ascii="Arial" w:hAnsi="Arial" w:cs="Arial"/>
                <w:color w:val="FF0000"/>
                <w:sz w:val="24"/>
                <w:szCs w:val="24"/>
              </w:rPr>
              <w:t>0,10</w:t>
            </w:r>
          </w:p>
        </w:tc>
        <w:tc>
          <w:tcPr>
            <w:tcW w:w="850" w:type="dxa"/>
          </w:tcPr>
          <w:p w:rsidR="00F174C6" w:rsidRPr="00F174C6" w:rsidRDefault="00F174C6" w:rsidP="00A36B5A">
            <w:pPr>
              <w:pStyle w:val="BodyText"/>
              <w:rPr>
                <w:rFonts w:ascii="Arial" w:hAnsi="Arial" w:cs="Arial"/>
                <w:color w:val="FF0000"/>
                <w:szCs w:val="24"/>
              </w:rPr>
            </w:pPr>
            <w:r w:rsidRPr="00F174C6">
              <w:rPr>
                <w:rFonts w:ascii="Arial" w:hAnsi="Arial" w:cs="Arial"/>
                <w:color w:val="FF0000"/>
                <w:szCs w:val="24"/>
              </w:rPr>
              <w:t>0,17</w:t>
            </w:r>
          </w:p>
        </w:tc>
        <w:tc>
          <w:tcPr>
            <w:tcW w:w="1843" w:type="dxa"/>
          </w:tcPr>
          <w:p w:rsidR="00F174C6" w:rsidRPr="00F174C6" w:rsidRDefault="00F174C6" w:rsidP="00A36B5A">
            <w:pPr>
              <w:pStyle w:val="BodyText"/>
              <w:jc w:val="center"/>
              <w:rPr>
                <w:rFonts w:ascii="Arial" w:hAnsi="Arial" w:cs="Arial"/>
                <w:color w:val="FF0000"/>
                <w:szCs w:val="24"/>
              </w:rPr>
            </w:pPr>
            <w:r w:rsidRPr="00F174C6">
              <w:rPr>
                <w:rFonts w:ascii="Arial" w:hAnsi="Arial" w:cs="Arial"/>
                <w:color w:val="FF0000"/>
                <w:szCs w:val="24"/>
              </w:rPr>
              <w:t>0,6</w:t>
            </w:r>
          </w:p>
        </w:tc>
      </w:tr>
      <w:tr w:rsidR="00F174C6" w:rsidRPr="00F174C6" w:rsidTr="00A36B5A">
        <w:trPr>
          <w:trHeight w:val="397"/>
        </w:trPr>
        <w:tc>
          <w:tcPr>
            <w:tcW w:w="781" w:type="dxa"/>
            <w:shd w:val="clear" w:color="auto" w:fill="B3B3B3"/>
          </w:tcPr>
          <w:p w:rsidR="00F174C6" w:rsidRPr="00F174C6" w:rsidRDefault="00F174C6" w:rsidP="00A36B5A">
            <w:pPr>
              <w:pStyle w:val="BodyText"/>
              <w:rPr>
                <w:rFonts w:ascii="Arial" w:hAnsi="Arial" w:cs="Arial"/>
                <w:b/>
                <w:bCs/>
                <w:color w:val="FF0000"/>
                <w:szCs w:val="24"/>
              </w:rPr>
            </w:pPr>
          </w:p>
        </w:tc>
        <w:tc>
          <w:tcPr>
            <w:tcW w:w="851" w:type="dxa"/>
            <w:shd w:val="clear" w:color="auto" w:fill="B3B3B3"/>
          </w:tcPr>
          <w:p w:rsidR="00F174C6" w:rsidRPr="00F174C6" w:rsidRDefault="00F174C6" w:rsidP="00A36B5A">
            <w:pPr>
              <w:pStyle w:val="BodyText"/>
              <w:rPr>
                <w:rFonts w:ascii="Arial" w:hAnsi="Arial" w:cs="Arial"/>
                <w:b/>
                <w:bCs/>
                <w:color w:val="FF0000"/>
                <w:szCs w:val="24"/>
              </w:rPr>
            </w:pPr>
          </w:p>
        </w:tc>
        <w:tc>
          <w:tcPr>
            <w:tcW w:w="992" w:type="dxa"/>
          </w:tcPr>
          <w:p w:rsidR="00F174C6" w:rsidRPr="00F174C6" w:rsidRDefault="00F174C6" w:rsidP="00A36B5A">
            <w:pPr>
              <w:pStyle w:val="BodyText"/>
              <w:rPr>
                <w:rFonts w:ascii="Arial" w:hAnsi="Arial" w:cs="Arial"/>
                <w:color w:val="FF0000"/>
                <w:szCs w:val="24"/>
              </w:rPr>
            </w:pPr>
          </w:p>
        </w:tc>
        <w:tc>
          <w:tcPr>
            <w:tcW w:w="992" w:type="dxa"/>
          </w:tcPr>
          <w:p w:rsidR="00F174C6" w:rsidRPr="00F174C6" w:rsidRDefault="00F174C6" w:rsidP="00A36B5A">
            <w:pPr>
              <w:pStyle w:val="BodyText"/>
              <w:rPr>
                <w:rFonts w:ascii="Arial" w:hAnsi="Arial" w:cs="Arial"/>
                <w:color w:val="FF0000"/>
                <w:szCs w:val="24"/>
              </w:rPr>
            </w:pPr>
          </w:p>
        </w:tc>
        <w:tc>
          <w:tcPr>
            <w:tcW w:w="993" w:type="dxa"/>
          </w:tcPr>
          <w:p w:rsidR="00F174C6" w:rsidRPr="00F174C6" w:rsidRDefault="00F174C6" w:rsidP="00A36B5A">
            <w:pPr>
              <w:pStyle w:val="BodyText"/>
              <w:rPr>
                <w:rFonts w:ascii="Arial" w:hAnsi="Arial" w:cs="Arial"/>
                <w:color w:val="FF0000"/>
                <w:szCs w:val="24"/>
              </w:rPr>
            </w:pPr>
          </w:p>
        </w:tc>
        <w:tc>
          <w:tcPr>
            <w:tcW w:w="992" w:type="dxa"/>
            <w:shd w:val="clear" w:color="auto" w:fill="B3B3B3"/>
          </w:tcPr>
          <w:p w:rsidR="00F174C6" w:rsidRPr="00F174C6" w:rsidRDefault="00F174C6" w:rsidP="00A36B5A">
            <w:pPr>
              <w:pStyle w:val="BodyText"/>
              <w:rPr>
                <w:rFonts w:ascii="Arial" w:hAnsi="Arial" w:cs="Arial"/>
                <w:b/>
                <w:bCs/>
                <w:color w:val="FF0000"/>
                <w:szCs w:val="24"/>
              </w:rPr>
            </w:pPr>
          </w:p>
        </w:tc>
        <w:tc>
          <w:tcPr>
            <w:tcW w:w="992" w:type="dxa"/>
            <w:shd w:val="clear" w:color="auto" w:fill="B3B3B3"/>
          </w:tcPr>
          <w:p w:rsidR="00F174C6" w:rsidRPr="00F174C6" w:rsidRDefault="00F174C6" w:rsidP="00A36B5A">
            <w:pPr>
              <w:pStyle w:val="BodyText"/>
              <w:rPr>
                <w:rFonts w:ascii="Arial" w:hAnsi="Arial" w:cs="Arial"/>
                <w:b/>
                <w:bCs/>
                <w:color w:val="FF0000"/>
                <w:szCs w:val="24"/>
              </w:rPr>
            </w:pPr>
          </w:p>
        </w:tc>
        <w:tc>
          <w:tcPr>
            <w:tcW w:w="851" w:type="dxa"/>
          </w:tcPr>
          <w:p w:rsidR="00F174C6" w:rsidRPr="00F174C6" w:rsidRDefault="00F174C6" w:rsidP="00A36B5A">
            <w:pPr>
              <w:rPr>
                <w:rFonts w:ascii="Arial" w:hAnsi="Arial" w:cs="Arial"/>
                <w:color w:val="FF0000"/>
                <w:sz w:val="24"/>
                <w:szCs w:val="24"/>
              </w:rPr>
            </w:pPr>
          </w:p>
        </w:tc>
        <w:tc>
          <w:tcPr>
            <w:tcW w:w="850" w:type="dxa"/>
          </w:tcPr>
          <w:p w:rsidR="00F174C6" w:rsidRPr="00F174C6" w:rsidRDefault="00F174C6" w:rsidP="00A36B5A">
            <w:pPr>
              <w:pStyle w:val="BodyText"/>
              <w:rPr>
                <w:rFonts w:ascii="Arial" w:hAnsi="Arial" w:cs="Arial"/>
                <w:color w:val="0070C0"/>
                <w:szCs w:val="24"/>
              </w:rPr>
            </w:pPr>
          </w:p>
        </w:tc>
        <w:tc>
          <w:tcPr>
            <w:tcW w:w="1843" w:type="dxa"/>
          </w:tcPr>
          <w:p w:rsidR="00F174C6" w:rsidRPr="00F174C6" w:rsidRDefault="00F174C6" w:rsidP="00A36B5A">
            <w:pPr>
              <w:pStyle w:val="BodyText"/>
              <w:jc w:val="center"/>
              <w:rPr>
                <w:rFonts w:ascii="Arial" w:hAnsi="Arial" w:cs="Arial"/>
                <w:color w:val="FF0000"/>
                <w:szCs w:val="24"/>
              </w:rPr>
            </w:pPr>
          </w:p>
        </w:tc>
      </w:tr>
    </w:tbl>
    <w:p w:rsidR="00F174C6" w:rsidRPr="00F174C6" w:rsidRDefault="00F174C6" w:rsidP="00F174C6">
      <w:pPr>
        <w:jc w:val="both"/>
        <w:rPr>
          <w:rFonts w:ascii="Arial" w:hAnsi="Arial" w:cs="Arial"/>
          <w:sz w:val="24"/>
          <w:szCs w:val="24"/>
        </w:rPr>
      </w:pPr>
    </w:p>
    <w:p w:rsidR="00F174C6" w:rsidRPr="00F174C6" w:rsidRDefault="00F174C6" w:rsidP="00F174C6">
      <w:pPr>
        <w:ind w:left="367"/>
        <w:jc w:val="both"/>
        <w:rPr>
          <w:rFonts w:ascii="Arial" w:hAnsi="Arial" w:cs="Arial"/>
          <w:color w:val="FF0000"/>
          <w:sz w:val="24"/>
          <w:szCs w:val="24"/>
        </w:rPr>
      </w:pPr>
      <w:r w:rsidRPr="00F174C6">
        <w:rPr>
          <w:rFonts w:ascii="Arial" w:hAnsi="Arial" w:cs="Arial"/>
          <w:color w:val="FF0000"/>
          <w:sz w:val="24"/>
          <w:szCs w:val="24"/>
        </w:rPr>
        <w:t>Za obiteljske stambene građevine koje se grade u izgrađenom dijelu građevinskog područja ovog Plana, a čija minimalna površina može biti 250 m2, ima postotak izgrađenosti koji važi za parcele veličine 300 m2.</w:t>
      </w:r>
    </w:p>
    <w:p w:rsidR="00F174C6" w:rsidRPr="00F174C6" w:rsidRDefault="00F174C6" w:rsidP="00F174C6">
      <w:pPr>
        <w:jc w:val="both"/>
        <w:rPr>
          <w:rFonts w:ascii="Arial" w:hAnsi="Arial" w:cs="Arial"/>
          <w:sz w:val="24"/>
          <w:szCs w:val="24"/>
        </w:rPr>
      </w:pPr>
    </w:p>
    <w:p w:rsidR="00F174C6" w:rsidRPr="00F174C6" w:rsidRDefault="00F174C6" w:rsidP="00F174C6">
      <w:pPr>
        <w:ind w:left="425"/>
        <w:jc w:val="both"/>
        <w:rPr>
          <w:rFonts w:ascii="Arial" w:hAnsi="Arial" w:cs="Arial"/>
          <w:color w:val="FF0000"/>
          <w:sz w:val="24"/>
          <w:szCs w:val="24"/>
        </w:rPr>
      </w:pPr>
      <w:r w:rsidRPr="00F174C6">
        <w:rPr>
          <w:rFonts w:ascii="Arial" w:hAnsi="Arial" w:cs="Arial"/>
          <w:color w:val="FF0000"/>
          <w:sz w:val="24"/>
          <w:szCs w:val="24"/>
        </w:rPr>
        <w:t xml:space="preserve">Građevinska parcela na kojoj se može graditi građevina individualnog stanovanja kao dvojna zgrada i zgrada u nizu ima ukupan postotak izgrađenosti, koji se određuje prema </w:t>
      </w:r>
      <w:r w:rsidRPr="00F174C6">
        <w:rPr>
          <w:rFonts w:ascii="Arial" w:hAnsi="Arial" w:cs="Arial"/>
          <w:b/>
          <w:bCs/>
          <w:color w:val="FF0000"/>
          <w:sz w:val="24"/>
          <w:szCs w:val="24"/>
        </w:rPr>
        <w:t>Tablici Il</w:t>
      </w:r>
      <w:r w:rsidRPr="00F174C6">
        <w:rPr>
          <w:rFonts w:ascii="Arial" w:hAnsi="Arial" w:cs="Arial"/>
          <w:color w:val="FF0000"/>
          <w:sz w:val="24"/>
          <w:szCs w:val="24"/>
        </w:rPr>
        <w:t>:</w:t>
      </w:r>
    </w:p>
    <w:p w:rsidR="00F174C6" w:rsidRDefault="00F174C6" w:rsidP="00F174C6">
      <w:pPr>
        <w:rPr>
          <w:rFonts w:ascii="Arial" w:hAnsi="Arial" w:cs="Arial"/>
          <w:i/>
          <w:color w:val="FF0000"/>
          <w:sz w:val="24"/>
          <w:szCs w:val="24"/>
        </w:rPr>
      </w:pPr>
    </w:p>
    <w:p w:rsidR="00F174C6" w:rsidRDefault="00F174C6" w:rsidP="00F174C6">
      <w:pPr>
        <w:rPr>
          <w:rFonts w:ascii="Arial" w:hAnsi="Arial" w:cs="Arial"/>
          <w:i/>
          <w:color w:val="FF0000"/>
          <w:sz w:val="24"/>
          <w:szCs w:val="24"/>
        </w:rPr>
      </w:pPr>
    </w:p>
    <w:p w:rsidR="00F174C6" w:rsidRDefault="00F174C6" w:rsidP="00F174C6">
      <w:pPr>
        <w:rPr>
          <w:rFonts w:ascii="Arial" w:hAnsi="Arial" w:cs="Arial"/>
          <w:i/>
          <w:color w:val="FF0000"/>
          <w:sz w:val="24"/>
          <w:szCs w:val="24"/>
        </w:rPr>
      </w:pPr>
    </w:p>
    <w:p w:rsidR="00F174C6" w:rsidRPr="00F174C6" w:rsidRDefault="00F174C6" w:rsidP="00F174C6">
      <w:pPr>
        <w:rPr>
          <w:rFonts w:ascii="Arial" w:hAnsi="Arial" w:cs="Arial"/>
          <w:i/>
          <w:color w:val="FF0000"/>
          <w:sz w:val="24"/>
          <w:szCs w:val="24"/>
        </w:rPr>
      </w:pPr>
    </w:p>
    <w:p w:rsidR="00F174C6" w:rsidRPr="00F174C6" w:rsidRDefault="00F174C6" w:rsidP="00F174C6">
      <w:pPr>
        <w:ind w:left="709"/>
        <w:jc w:val="center"/>
        <w:rPr>
          <w:rFonts w:ascii="Arial" w:hAnsi="Arial" w:cs="Arial"/>
          <w:i/>
          <w:color w:val="FF0000"/>
          <w:sz w:val="24"/>
          <w:szCs w:val="24"/>
        </w:rPr>
      </w:pPr>
      <w:r w:rsidRPr="00F174C6">
        <w:rPr>
          <w:rFonts w:ascii="Arial" w:hAnsi="Arial" w:cs="Arial"/>
          <w:i/>
          <w:color w:val="FF0000"/>
          <w:sz w:val="24"/>
          <w:szCs w:val="24"/>
        </w:rPr>
        <w:lastRenderedPageBreak/>
        <w:t>TABLICA II</w:t>
      </w:r>
    </w:p>
    <w:p w:rsidR="00F174C6" w:rsidRPr="00F174C6" w:rsidRDefault="00F174C6" w:rsidP="00F174C6">
      <w:pPr>
        <w:ind w:left="709"/>
        <w:jc w:val="center"/>
        <w:rPr>
          <w:rFonts w:ascii="Arial" w:hAnsi="Arial" w:cs="Arial"/>
          <w:i/>
          <w:color w:val="FF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6"/>
        <w:gridCol w:w="1626"/>
        <w:gridCol w:w="1858"/>
        <w:gridCol w:w="1858"/>
        <w:gridCol w:w="1498"/>
      </w:tblGrid>
      <w:tr w:rsidR="00F174C6" w:rsidRPr="00F174C6" w:rsidTr="00A36B5A">
        <w:trPr>
          <w:cantSplit/>
        </w:trPr>
        <w:tc>
          <w:tcPr>
            <w:tcW w:w="1440" w:type="dxa"/>
            <w:tcBorders>
              <w:bottom w:val="nil"/>
            </w:tcBorders>
          </w:tcPr>
          <w:p w:rsidR="00F174C6" w:rsidRPr="00F174C6" w:rsidRDefault="00F174C6" w:rsidP="00A36B5A">
            <w:pPr>
              <w:ind w:left="709"/>
              <w:rPr>
                <w:rFonts w:ascii="Arial" w:hAnsi="Arial" w:cs="Arial"/>
                <w:i/>
                <w:color w:val="FF0000"/>
                <w:sz w:val="24"/>
                <w:szCs w:val="24"/>
              </w:rPr>
            </w:pPr>
          </w:p>
          <w:p w:rsidR="00F174C6" w:rsidRPr="00F174C6" w:rsidRDefault="00F174C6" w:rsidP="00A36B5A">
            <w:pPr>
              <w:ind w:left="709"/>
              <w:rPr>
                <w:rFonts w:ascii="Arial" w:hAnsi="Arial" w:cs="Arial"/>
                <w:i/>
                <w:color w:val="FF0000"/>
                <w:sz w:val="24"/>
                <w:szCs w:val="24"/>
              </w:rPr>
            </w:pPr>
            <w:r w:rsidRPr="00F174C6">
              <w:rPr>
                <w:rFonts w:ascii="Arial" w:hAnsi="Arial" w:cs="Arial"/>
                <w:i/>
                <w:color w:val="FF0000"/>
                <w:sz w:val="24"/>
                <w:szCs w:val="24"/>
              </w:rPr>
              <w:t>Veličina</w:t>
            </w:r>
          </w:p>
        </w:tc>
        <w:tc>
          <w:tcPr>
            <w:tcW w:w="6840" w:type="dxa"/>
            <w:gridSpan w:val="4"/>
          </w:tcPr>
          <w:p w:rsidR="00F174C6" w:rsidRPr="00F174C6" w:rsidRDefault="00F174C6" w:rsidP="00A36B5A">
            <w:pPr>
              <w:ind w:left="709"/>
              <w:rPr>
                <w:rFonts w:ascii="Arial" w:hAnsi="Arial" w:cs="Arial"/>
                <w:i/>
                <w:color w:val="FF0000"/>
                <w:sz w:val="24"/>
                <w:szCs w:val="24"/>
              </w:rPr>
            </w:pPr>
            <w:r w:rsidRPr="00F174C6">
              <w:rPr>
                <w:rFonts w:ascii="Arial" w:hAnsi="Arial" w:cs="Arial"/>
                <w:i/>
                <w:color w:val="FF0000"/>
                <w:sz w:val="24"/>
                <w:szCs w:val="24"/>
              </w:rPr>
              <w:t xml:space="preserve">Koeficijent izgrađenosti građevne čestice </w:t>
            </w:r>
          </w:p>
          <w:p w:rsidR="00F174C6" w:rsidRPr="00F174C6" w:rsidRDefault="00F174C6" w:rsidP="00A36B5A">
            <w:pPr>
              <w:ind w:left="709"/>
              <w:rPr>
                <w:rFonts w:ascii="Arial" w:hAnsi="Arial" w:cs="Arial"/>
                <w:i/>
                <w:color w:val="FF0000"/>
                <w:sz w:val="24"/>
                <w:szCs w:val="24"/>
              </w:rPr>
            </w:pPr>
          </w:p>
          <w:p w:rsidR="00F174C6" w:rsidRPr="00F174C6" w:rsidRDefault="00F174C6" w:rsidP="00A36B5A">
            <w:pPr>
              <w:ind w:left="709"/>
              <w:rPr>
                <w:rFonts w:ascii="Arial" w:hAnsi="Arial" w:cs="Arial"/>
                <w:i/>
                <w:color w:val="FF0000"/>
                <w:sz w:val="24"/>
                <w:szCs w:val="24"/>
              </w:rPr>
            </w:pPr>
            <w:r w:rsidRPr="00F174C6">
              <w:rPr>
                <w:rFonts w:ascii="Arial" w:hAnsi="Arial" w:cs="Arial"/>
                <w:i/>
                <w:color w:val="FF0000"/>
                <w:sz w:val="24"/>
                <w:szCs w:val="24"/>
              </w:rPr>
              <w:t>kig</w:t>
            </w:r>
          </w:p>
        </w:tc>
      </w:tr>
      <w:tr w:rsidR="00F174C6" w:rsidRPr="00F174C6" w:rsidTr="00A36B5A">
        <w:trPr>
          <w:cantSplit/>
        </w:trPr>
        <w:tc>
          <w:tcPr>
            <w:tcW w:w="1440" w:type="dxa"/>
            <w:tcBorders>
              <w:top w:val="nil"/>
              <w:bottom w:val="nil"/>
            </w:tcBorders>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parcele</w:t>
            </w:r>
          </w:p>
        </w:tc>
        <w:tc>
          <w:tcPr>
            <w:tcW w:w="3484" w:type="dxa"/>
            <w:gridSpan w:val="2"/>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Dvojna građevina</w:t>
            </w:r>
          </w:p>
        </w:tc>
        <w:tc>
          <w:tcPr>
            <w:tcW w:w="3356" w:type="dxa"/>
            <w:gridSpan w:val="2"/>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Građevina u nizu (ili interpolirana građevina)</w:t>
            </w:r>
          </w:p>
        </w:tc>
      </w:tr>
      <w:tr w:rsidR="00F174C6" w:rsidRPr="00F174C6" w:rsidTr="00A36B5A">
        <w:tc>
          <w:tcPr>
            <w:tcW w:w="1440" w:type="dxa"/>
            <w:tcBorders>
              <w:top w:val="nil"/>
            </w:tcBorders>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(m</w:t>
            </w:r>
            <w:r w:rsidRPr="00F174C6">
              <w:rPr>
                <w:rFonts w:ascii="Arial" w:hAnsi="Arial" w:cs="Arial"/>
                <w:color w:val="FF0000"/>
                <w:sz w:val="24"/>
                <w:szCs w:val="24"/>
                <w:vertAlign w:val="superscript"/>
              </w:rPr>
              <w:t>2</w:t>
            </w:r>
            <w:r w:rsidRPr="00F174C6">
              <w:rPr>
                <w:rFonts w:ascii="Arial" w:hAnsi="Arial" w:cs="Arial"/>
                <w:color w:val="FF0000"/>
                <w:sz w:val="24"/>
                <w:szCs w:val="24"/>
              </w:rPr>
              <w:t>)</w:t>
            </w:r>
          </w:p>
        </w:tc>
        <w:tc>
          <w:tcPr>
            <w:tcW w:w="1626"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min.</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max.</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min.</w:t>
            </w:r>
          </w:p>
        </w:tc>
        <w:tc>
          <w:tcPr>
            <w:tcW w:w="149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max.</w:t>
            </w:r>
          </w:p>
        </w:tc>
      </w:tr>
      <w:tr w:rsidR="00F174C6" w:rsidRPr="00F174C6" w:rsidTr="00A36B5A">
        <w:tc>
          <w:tcPr>
            <w:tcW w:w="1440" w:type="dxa"/>
          </w:tcPr>
          <w:p w:rsidR="00F174C6" w:rsidRPr="00F174C6" w:rsidRDefault="00F174C6" w:rsidP="00A36B5A">
            <w:pPr>
              <w:ind w:left="709" w:hanging="284"/>
              <w:rPr>
                <w:rFonts w:ascii="Arial" w:hAnsi="Arial" w:cs="Arial"/>
                <w:color w:val="FF0000"/>
                <w:sz w:val="24"/>
                <w:szCs w:val="24"/>
              </w:rPr>
            </w:pPr>
            <w:r w:rsidRPr="00F174C6">
              <w:rPr>
                <w:rFonts w:ascii="Arial" w:hAnsi="Arial" w:cs="Arial"/>
                <w:color w:val="FF0000"/>
                <w:sz w:val="24"/>
                <w:szCs w:val="24"/>
              </w:rPr>
              <w:t>do 300</w:t>
            </w:r>
          </w:p>
        </w:tc>
        <w:tc>
          <w:tcPr>
            <w:tcW w:w="1626"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0,20</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0,50</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0,25</w:t>
            </w:r>
          </w:p>
        </w:tc>
        <w:tc>
          <w:tcPr>
            <w:tcW w:w="149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0,60</w:t>
            </w:r>
          </w:p>
        </w:tc>
      </w:tr>
      <w:tr w:rsidR="00F174C6" w:rsidRPr="00F174C6" w:rsidTr="00A36B5A">
        <w:tc>
          <w:tcPr>
            <w:tcW w:w="1440" w:type="dxa"/>
          </w:tcPr>
          <w:p w:rsidR="00F174C6" w:rsidRPr="00F174C6" w:rsidRDefault="00F174C6" w:rsidP="00A36B5A">
            <w:pPr>
              <w:ind w:left="709" w:hanging="284"/>
              <w:rPr>
                <w:rFonts w:ascii="Arial" w:hAnsi="Arial" w:cs="Arial"/>
                <w:color w:val="FF0000"/>
                <w:sz w:val="24"/>
                <w:szCs w:val="24"/>
              </w:rPr>
            </w:pPr>
            <w:r w:rsidRPr="00F174C6">
              <w:rPr>
                <w:rFonts w:ascii="Arial" w:hAnsi="Arial" w:cs="Arial"/>
                <w:color w:val="FF0000"/>
                <w:sz w:val="24"/>
                <w:szCs w:val="24"/>
              </w:rPr>
              <w:t>300-400</w:t>
            </w:r>
          </w:p>
          <w:p w:rsidR="00F174C6" w:rsidRPr="00F174C6" w:rsidRDefault="00F174C6" w:rsidP="00A36B5A">
            <w:pPr>
              <w:ind w:left="709"/>
              <w:rPr>
                <w:rFonts w:ascii="Arial" w:hAnsi="Arial" w:cs="Arial"/>
                <w:color w:val="FF0000"/>
                <w:sz w:val="24"/>
                <w:szCs w:val="24"/>
              </w:rPr>
            </w:pPr>
          </w:p>
        </w:tc>
        <w:tc>
          <w:tcPr>
            <w:tcW w:w="1626"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0,18</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0,40</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0,20</w:t>
            </w:r>
          </w:p>
        </w:tc>
        <w:tc>
          <w:tcPr>
            <w:tcW w:w="149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0,50</w:t>
            </w:r>
          </w:p>
        </w:tc>
      </w:tr>
      <w:tr w:rsidR="00F174C6" w:rsidRPr="00F174C6" w:rsidTr="00A36B5A">
        <w:tc>
          <w:tcPr>
            <w:tcW w:w="1440" w:type="dxa"/>
          </w:tcPr>
          <w:p w:rsidR="00F174C6" w:rsidRPr="00F174C6" w:rsidRDefault="00F174C6" w:rsidP="00A36B5A">
            <w:pPr>
              <w:ind w:left="709" w:hanging="284"/>
              <w:rPr>
                <w:rFonts w:ascii="Arial" w:hAnsi="Arial" w:cs="Arial"/>
                <w:color w:val="FF0000"/>
                <w:sz w:val="24"/>
                <w:szCs w:val="24"/>
              </w:rPr>
            </w:pPr>
            <w:r w:rsidRPr="00F174C6">
              <w:rPr>
                <w:rFonts w:ascii="Arial" w:hAnsi="Arial" w:cs="Arial"/>
                <w:color w:val="FF0000"/>
                <w:sz w:val="24"/>
                <w:szCs w:val="24"/>
              </w:rPr>
              <w:t>401-500</w:t>
            </w:r>
          </w:p>
        </w:tc>
        <w:tc>
          <w:tcPr>
            <w:tcW w:w="1626"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0,15</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0,30</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w:t>
            </w:r>
          </w:p>
        </w:tc>
        <w:tc>
          <w:tcPr>
            <w:tcW w:w="149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w:t>
            </w:r>
          </w:p>
        </w:tc>
      </w:tr>
      <w:tr w:rsidR="00F174C6" w:rsidRPr="00F174C6" w:rsidTr="00A36B5A">
        <w:tc>
          <w:tcPr>
            <w:tcW w:w="1440" w:type="dxa"/>
          </w:tcPr>
          <w:p w:rsidR="00F174C6" w:rsidRPr="00F174C6" w:rsidRDefault="00F174C6" w:rsidP="00A36B5A">
            <w:pPr>
              <w:ind w:left="709" w:hanging="284"/>
              <w:rPr>
                <w:rFonts w:ascii="Arial" w:hAnsi="Arial" w:cs="Arial"/>
                <w:color w:val="FF0000"/>
                <w:sz w:val="24"/>
                <w:szCs w:val="24"/>
              </w:rPr>
            </w:pPr>
            <w:r w:rsidRPr="00F174C6">
              <w:rPr>
                <w:rFonts w:ascii="Arial" w:hAnsi="Arial" w:cs="Arial"/>
                <w:color w:val="FF0000"/>
                <w:sz w:val="24"/>
                <w:szCs w:val="24"/>
              </w:rPr>
              <w:t>501-600</w:t>
            </w:r>
          </w:p>
        </w:tc>
        <w:tc>
          <w:tcPr>
            <w:tcW w:w="1626"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w:t>
            </w:r>
          </w:p>
        </w:tc>
        <w:tc>
          <w:tcPr>
            <w:tcW w:w="149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w:t>
            </w:r>
          </w:p>
        </w:tc>
      </w:tr>
      <w:tr w:rsidR="00F174C6" w:rsidRPr="00F174C6" w:rsidTr="00A36B5A">
        <w:tc>
          <w:tcPr>
            <w:tcW w:w="1440" w:type="dxa"/>
          </w:tcPr>
          <w:p w:rsidR="00F174C6" w:rsidRPr="00F174C6" w:rsidRDefault="00F174C6" w:rsidP="00A36B5A">
            <w:pPr>
              <w:ind w:left="709" w:hanging="284"/>
              <w:rPr>
                <w:rFonts w:ascii="Arial" w:hAnsi="Arial" w:cs="Arial"/>
                <w:color w:val="FF0000"/>
                <w:sz w:val="24"/>
                <w:szCs w:val="24"/>
              </w:rPr>
            </w:pPr>
            <w:r w:rsidRPr="00F174C6">
              <w:rPr>
                <w:rFonts w:ascii="Arial" w:hAnsi="Arial" w:cs="Arial"/>
                <w:color w:val="FF0000"/>
                <w:sz w:val="24"/>
                <w:szCs w:val="24"/>
              </w:rPr>
              <w:t>601-700</w:t>
            </w:r>
          </w:p>
        </w:tc>
        <w:tc>
          <w:tcPr>
            <w:tcW w:w="1626"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w:t>
            </w:r>
          </w:p>
        </w:tc>
        <w:tc>
          <w:tcPr>
            <w:tcW w:w="185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w:t>
            </w:r>
          </w:p>
        </w:tc>
        <w:tc>
          <w:tcPr>
            <w:tcW w:w="1498" w:type="dxa"/>
          </w:tcPr>
          <w:p w:rsidR="00F174C6" w:rsidRPr="00F174C6" w:rsidRDefault="00F174C6" w:rsidP="00A36B5A">
            <w:pPr>
              <w:ind w:left="709"/>
              <w:rPr>
                <w:rFonts w:ascii="Arial" w:hAnsi="Arial" w:cs="Arial"/>
                <w:color w:val="FF0000"/>
                <w:sz w:val="24"/>
                <w:szCs w:val="24"/>
              </w:rPr>
            </w:pPr>
            <w:r w:rsidRPr="00F174C6">
              <w:rPr>
                <w:rFonts w:ascii="Arial" w:hAnsi="Arial" w:cs="Arial"/>
                <w:color w:val="FF0000"/>
                <w:sz w:val="24"/>
                <w:szCs w:val="24"/>
              </w:rPr>
              <w:t>-</w:t>
            </w:r>
          </w:p>
        </w:tc>
      </w:tr>
    </w:tbl>
    <w:p w:rsidR="00F174C6" w:rsidRPr="00F174C6" w:rsidRDefault="00F174C6" w:rsidP="00F174C6">
      <w:pPr>
        <w:jc w:val="both"/>
        <w:rPr>
          <w:rFonts w:ascii="Arial" w:hAnsi="Arial" w:cs="Arial"/>
          <w:color w:val="FF0000"/>
          <w:sz w:val="24"/>
          <w:szCs w:val="24"/>
        </w:rPr>
      </w:pPr>
    </w:p>
    <w:p w:rsidR="00F174C6" w:rsidRPr="00F174C6" w:rsidRDefault="00F174C6" w:rsidP="00F174C6">
      <w:pPr>
        <w:jc w:val="both"/>
        <w:rPr>
          <w:rFonts w:ascii="Arial" w:hAnsi="Arial" w:cs="Arial"/>
          <w:color w:val="FF0000"/>
          <w:sz w:val="24"/>
          <w:szCs w:val="24"/>
        </w:rPr>
      </w:pPr>
      <w:r w:rsidRPr="00F174C6">
        <w:rPr>
          <w:rFonts w:ascii="Arial" w:hAnsi="Arial" w:cs="Arial"/>
          <w:color w:val="FF0000"/>
          <w:sz w:val="24"/>
          <w:szCs w:val="24"/>
        </w:rPr>
        <w:t>Maksimalna izgrađenost potpuno ukopanih dijelova građevine (podruma) na građevnoj čestici može biti maksimalno kig=0,5 (50%). Površina u kojoj se može razviti podzemni dio građevine može dodirivati regulacijski pravac. Kod slobodnostojećih građevina ova površina mora biti udaljena od susjednih građevnih čestica najmanje 2 m, osim ukoliko i nadzemni dio građevine, u skladu s ovim odredbama, nije na manjoj udaljenosti.</w:t>
      </w:r>
    </w:p>
    <w:p w:rsidR="00F174C6" w:rsidRPr="00F174C6" w:rsidRDefault="00F174C6" w:rsidP="00F174C6">
      <w:pPr>
        <w:pStyle w:val="NoSpacing"/>
        <w:rPr>
          <w:rFonts w:ascii="Arial" w:hAnsi="Arial" w:cs="Arial"/>
          <w:sz w:val="24"/>
          <w:szCs w:val="24"/>
        </w:rPr>
      </w:pPr>
    </w:p>
    <w:p w:rsidR="00F174C6" w:rsidRPr="00F174C6" w:rsidRDefault="00F174C6" w:rsidP="00F174C6">
      <w:pPr>
        <w:pStyle w:val="normal0"/>
        <w:widowControl w:val="0"/>
        <w:pBdr>
          <w:top w:val="nil"/>
          <w:left w:val="nil"/>
          <w:bottom w:val="nil"/>
          <w:right w:val="nil"/>
          <w:between w:val="nil"/>
        </w:pBdr>
        <w:spacing w:before="257" w:line="240" w:lineRule="auto"/>
        <w:ind w:left="119"/>
        <w:rPr>
          <w:b/>
          <w:color w:val="000000"/>
          <w:sz w:val="24"/>
          <w:szCs w:val="24"/>
        </w:rPr>
        <w:sectPr w:rsidR="00F174C6" w:rsidRPr="00F174C6">
          <w:pgSz w:w="11900" w:h="16840"/>
          <w:pgMar w:top="921" w:right="959" w:bottom="844" w:left="1305" w:header="0" w:footer="720" w:gutter="0"/>
          <w:pgNumType w:start="1"/>
          <w:cols w:space="720"/>
        </w:sectPr>
      </w:pPr>
      <w:r w:rsidRPr="00F174C6">
        <w:rPr>
          <w:b/>
          <w:color w:val="000000"/>
          <w:sz w:val="24"/>
          <w:szCs w:val="24"/>
        </w:rPr>
        <w:t xml:space="preserve">Visina građevina  </w:t>
      </w:r>
    </w:p>
    <w:p w:rsidR="00F174C6" w:rsidRPr="00F174C6" w:rsidRDefault="00F174C6" w:rsidP="00F174C6">
      <w:pPr>
        <w:pStyle w:val="normal0"/>
        <w:widowControl w:val="0"/>
        <w:pBdr>
          <w:top w:val="nil"/>
          <w:left w:val="nil"/>
          <w:bottom w:val="nil"/>
          <w:right w:val="nil"/>
          <w:between w:val="nil"/>
        </w:pBdr>
        <w:spacing w:before="248" w:line="240" w:lineRule="auto"/>
        <w:rPr>
          <w:b/>
          <w:color w:val="000000"/>
          <w:sz w:val="24"/>
          <w:szCs w:val="24"/>
        </w:rPr>
      </w:pPr>
      <w:r w:rsidRPr="00F174C6">
        <w:rPr>
          <w:b/>
          <w:color w:val="000000"/>
          <w:sz w:val="24"/>
          <w:szCs w:val="24"/>
        </w:rPr>
        <w:lastRenderedPageBreak/>
        <w:t xml:space="preserve">Članak 10. </w:t>
      </w:r>
    </w:p>
    <w:p w:rsidR="00F174C6" w:rsidRPr="00F174C6" w:rsidRDefault="00F174C6" w:rsidP="00F174C6">
      <w:pPr>
        <w:pStyle w:val="normal0"/>
        <w:widowControl w:val="0"/>
        <w:pBdr>
          <w:top w:val="nil"/>
          <w:left w:val="nil"/>
          <w:bottom w:val="nil"/>
          <w:right w:val="nil"/>
          <w:between w:val="nil"/>
        </w:pBdr>
        <w:spacing w:before="134" w:line="211" w:lineRule="auto"/>
        <w:rPr>
          <w:color w:val="000000"/>
          <w:sz w:val="24"/>
          <w:szCs w:val="24"/>
          <w:highlight w:val="yellow"/>
        </w:rPr>
        <w:sectPr w:rsidR="00F174C6" w:rsidRPr="00F174C6">
          <w:type w:val="continuous"/>
          <w:pgSz w:w="11900" w:h="16840"/>
          <w:pgMar w:top="921" w:right="1073" w:bottom="844" w:left="1429" w:header="0" w:footer="720" w:gutter="0"/>
          <w:cols w:num="2" w:space="720" w:equalWidth="0">
            <w:col w:w="4700" w:space="0"/>
            <w:col w:w="4700" w:space="0"/>
          </w:cols>
        </w:sectPr>
      </w:pPr>
      <w:r w:rsidRPr="00F174C6">
        <w:rPr>
          <w:color w:val="000000"/>
          <w:sz w:val="24"/>
          <w:szCs w:val="24"/>
          <w:highlight w:val="yellow"/>
        </w:rPr>
        <w:lastRenderedPageBreak/>
        <w:t xml:space="preserve"> </w:t>
      </w:r>
    </w:p>
    <w:p w:rsidR="00F174C6" w:rsidRPr="00F174C6" w:rsidRDefault="00F174C6" w:rsidP="00F174C6">
      <w:pPr>
        <w:pStyle w:val="normal0"/>
        <w:widowControl w:val="0"/>
        <w:pBdr>
          <w:top w:val="nil"/>
          <w:left w:val="nil"/>
          <w:bottom w:val="nil"/>
          <w:right w:val="nil"/>
          <w:between w:val="nil"/>
        </w:pBdr>
        <w:spacing w:before="544" w:line="230" w:lineRule="auto"/>
        <w:ind w:left="124" w:right="107" w:firstLine="4"/>
        <w:rPr>
          <w:color w:val="000000"/>
          <w:sz w:val="24"/>
          <w:szCs w:val="24"/>
        </w:rPr>
      </w:pPr>
      <w:r w:rsidRPr="00F174C6">
        <w:rPr>
          <w:color w:val="000000"/>
          <w:sz w:val="24"/>
          <w:szCs w:val="24"/>
        </w:rPr>
        <w:lastRenderedPageBreak/>
        <w:t xml:space="preserve">Maksimalna visina građevine određuje se ovim Planom s dva pokazatelja od kojih oba moraju  biti zadovoljena. To su:  </w:t>
      </w:r>
    </w:p>
    <w:p w:rsidR="00F174C6" w:rsidRPr="00F174C6" w:rsidRDefault="00F174C6" w:rsidP="00F174C6">
      <w:pPr>
        <w:pStyle w:val="normal0"/>
        <w:widowControl w:val="0"/>
        <w:pBdr>
          <w:top w:val="nil"/>
          <w:left w:val="nil"/>
          <w:bottom w:val="nil"/>
          <w:right w:val="nil"/>
          <w:between w:val="nil"/>
        </w:pBdr>
        <w:spacing w:before="255" w:line="240" w:lineRule="auto"/>
        <w:ind w:left="122"/>
        <w:rPr>
          <w:color w:val="000000"/>
          <w:sz w:val="24"/>
          <w:szCs w:val="24"/>
        </w:rPr>
      </w:pPr>
      <w:r w:rsidRPr="00F174C6">
        <w:rPr>
          <w:color w:val="000000"/>
          <w:sz w:val="24"/>
          <w:szCs w:val="24"/>
        </w:rPr>
        <w:t xml:space="preserve">a) maksimalni broj etaža građevine E i  </w:t>
      </w:r>
    </w:p>
    <w:p w:rsidR="00F174C6" w:rsidRPr="00F174C6" w:rsidRDefault="00F174C6" w:rsidP="00F174C6">
      <w:pPr>
        <w:pStyle w:val="normal0"/>
        <w:widowControl w:val="0"/>
        <w:pBdr>
          <w:top w:val="nil"/>
          <w:left w:val="nil"/>
          <w:bottom w:val="nil"/>
          <w:right w:val="nil"/>
          <w:between w:val="nil"/>
        </w:pBdr>
        <w:spacing w:before="248" w:line="240" w:lineRule="auto"/>
        <w:ind w:left="124"/>
        <w:rPr>
          <w:color w:val="000000"/>
          <w:sz w:val="24"/>
          <w:szCs w:val="24"/>
        </w:rPr>
      </w:pPr>
      <w:r w:rsidRPr="00F174C6">
        <w:rPr>
          <w:color w:val="000000"/>
          <w:sz w:val="24"/>
          <w:szCs w:val="24"/>
        </w:rPr>
        <w:t xml:space="preserve">b) maksimalna visina do vijenca građevine V.  </w:t>
      </w:r>
    </w:p>
    <w:p w:rsidR="00F174C6" w:rsidRPr="00F174C6" w:rsidRDefault="00F174C6" w:rsidP="00F174C6">
      <w:pPr>
        <w:pStyle w:val="normal0"/>
        <w:widowControl w:val="0"/>
        <w:pBdr>
          <w:top w:val="nil"/>
          <w:left w:val="nil"/>
          <w:bottom w:val="nil"/>
          <w:right w:val="nil"/>
          <w:between w:val="nil"/>
        </w:pBdr>
        <w:spacing w:before="248" w:line="230" w:lineRule="auto"/>
        <w:ind w:left="116" w:right="107" w:firstLine="2"/>
        <w:rPr>
          <w:color w:val="000000"/>
          <w:sz w:val="24"/>
          <w:szCs w:val="24"/>
        </w:rPr>
      </w:pPr>
      <w:r w:rsidRPr="00F174C6">
        <w:rPr>
          <w:color w:val="000000"/>
          <w:sz w:val="24"/>
          <w:szCs w:val="24"/>
        </w:rPr>
        <w:t xml:space="preserve">Visina građevina kao i izgrađenost građevne čestice moraju slijediti principe čuvanja vrijednih  fizionomskih i morfoloških obilježja krajobraza i izgrađenih struktura naselja Sutivan.  </w:t>
      </w:r>
    </w:p>
    <w:p w:rsidR="00F174C6" w:rsidRPr="00F174C6" w:rsidRDefault="00F174C6" w:rsidP="00F174C6">
      <w:pPr>
        <w:pStyle w:val="normal0"/>
        <w:widowControl w:val="0"/>
        <w:pBdr>
          <w:top w:val="nil"/>
          <w:left w:val="nil"/>
          <w:bottom w:val="nil"/>
          <w:right w:val="nil"/>
          <w:between w:val="nil"/>
        </w:pBdr>
        <w:spacing w:before="255" w:line="229" w:lineRule="auto"/>
        <w:ind w:left="120" w:right="107" w:firstLine="9"/>
        <w:jc w:val="both"/>
        <w:rPr>
          <w:color w:val="000000"/>
          <w:sz w:val="24"/>
          <w:szCs w:val="24"/>
        </w:rPr>
      </w:pPr>
      <w:r w:rsidRPr="00F174C6">
        <w:rPr>
          <w:color w:val="000000"/>
          <w:sz w:val="24"/>
          <w:szCs w:val="24"/>
        </w:rPr>
        <w:t>Maksimalni broj etaža građevine može biti Po+P+</w:t>
      </w:r>
      <w:r w:rsidRPr="00F174C6">
        <w:rPr>
          <w:strike/>
          <w:color w:val="000000"/>
          <w:sz w:val="24"/>
          <w:szCs w:val="24"/>
        </w:rPr>
        <w:t>2</w:t>
      </w:r>
      <w:r w:rsidRPr="00F174C6">
        <w:rPr>
          <w:color w:val="FF0000"/>
          <w:sz w:val="24"/>
          <w:szCs w:val="24"/>
        </w:rPr>
        <w:t>1+Pk</w:t>
      </w:r>
      <w:r w:rsidRPr="00F174C6">
        <w:rPr>
          <w:color w:val="000000"/>
          <w:sz w:val="24"/>
          <w:szCs w:val="24"/>
        </w:rPr>
        <w:t xml:space="preserve"> s kosim </w:t>
      </w:r>
      <w:r w:rsidRPr="00F174C6">
        <w:rPr>
          <w:strike/>
          <w:color w:val="000000"/>
          <w:sz w:val="24"/>
          <w:szCs w:val="24"/>
        </w:rPr>
        <w:t>ili ravnim</w:t>
      </w:r>
      <w:r w:rsidRPr="00F174C6">
        <w:rPr>
          <w:color w:val="000000"/>
          <w:sz w:val="24"/>
          <w:szCs w:val="24"/>
        </w:rPr>
        <w:t xml:space="preserve"> </w:t>
      </w:r>
      <w:r w:rsidRPr="00F174C6">
        <w:rPr>
          <w:color w:val="FF0000"/>
          <w:sz w:val="24"/>
          <w:szCs w:val="24"/>
        </w:rPr>
        <w:t xml:space="preserve">odnosno Po+P+1 s ravnim </w:t>
      </w:r>
      <w:r w:rsidRPr="00F174C6">
        <w:rPr>
          <w:color w:val="000000"/>
          <w:sz w:val="24"/>
          <w:szCs w:val="24"/>
        </w:rPr>
        <w:t xml:space="preserve">krovom. Ukoliko je nagib  prirodnog terena građevne čestice (uzevši u </w:t>
      </w:r>
      <w:r w:rsidRPr="00F174C6">
        <w:rPr>
          <w:color w:val="000000"/>
          <w:sz w:val="24"/>
          <w:szCs w:val="24"/>
        </w:rPr>
        <w:lastRenderedPageBreak/>
        <w:t>obzir najvišu i najnižu točku građevne čestice i  njihovu udaljenost) manji od 10% (1:10) teren se smatra ravnim, a ukoliko je taj nagib veći teren  se smatra kosim.</w:t>
      </w:r>
    </w:p>
    <w:p w:rsidR="00F174C6" w:rsidRPr="00F174C6" w:rsidRDefault="00F174C6" w:rsidP="00F174C6">
      <w:pPr>
        <w:jc w:val="both"/>
        <w:rPr>
          <w:rFonts w:ascii="Arial" w:hAnsi="Arial" w:cs="Arial"/>
          <w:color w:val="FF0000"/>
          <w:sz w:val="24"/>
          <w:szCs w:val="24"/>
        </w:rPr>
      </w:pPr>
      <w:r w:rsidRPr="00F174C6">
        <w:rPr>
          <w:rFonts w:ascii="Arial" w:hAnsi="Arial" w:cs="Arial"/>
          <w:color w:val="FF0000"/>
          <w:spacing w:val="-4"/>
          <w:sz w:val="24"/>
          <w:szCs w:val="24"/>
        </w:rPr>
        <w:t xml:space="preserve">  Maksimalni  broj etaža građevina u nizu je Po+P+1+Pk.</w:t>
      </w:r>
    </w:p>
    <w:p w:rsidR="00F174C6" w:rsidRPr="00F174C6" w:rsidRDefault="00F174C6" w:rsidP="00F174C6">
      <w:pPr>
        <w:pStyle w:val="normal0"/>
        <w:widowControl w:val="0"/>
        <w:pBdr>
          <w:top w:val="nil"/>
          <w:left w:val="nil"/>
          <w:bottom w:val="nil"/>
          <w:right w:val="nil"/>
          <w:between w:val="nil"/>
        </w:pBdr>
        <w:spacing w:before="255" w:line="229" w:lineRule="auto"/>
        <w:ind w:left="120" w:right="107" w:firstLine="9"/>
        <w:jc w:val="both"/>
        <w:rPr>
          <w:color w:val="000000"/>
          <w:sz w:val="24"/>
          <w:szCs w:val="24"/>
        </w:rPr>
      </w:pP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255" w:line="229" w:lineRule="auto"/>
        <w:ind w:left="118" w:right="107" w:firstLine="11"/>
        <w:jc w:val="both"/>
        <w:rPr>
          <w:strike/>
          <w:color w:val="000000"/>
          <w:sz w:val="24"/>
          <w:szCs w:val="24"/>
        </w:rPr>
      </w:pPr>
      <w:r w:rsidRPr="00F174C6">
        <w:rPr>
          <w:color w:val="000000"/>
          <w:sz w:val="24"/>
          <w:szCs w:val="24"/>
        </w:rPr>
        <w:t xml:space="preserve">Na ravnom terenu prizemlje je etaža građevine čija je kota poda najviše 1,0 m iznad najniže  kote uređenog terena uz građevinu. Na kosom terenu prizemlje je etaža građevine čija kota  poda može biti najviše 2,0m iznad najniže kote uređenog terena uz građevinu (osim uz  pristupne površine podrumu). </w:t>
      </w:r>
      <w:r w:rsidRPr="00F174C6">
        <w:rPr>
          <w:strike/>
          <w:color w:val="000000"/>
          <w:sz w:val="24"/>
          <w:szCs w:val="24"/>
        </w:rPr>
        <w:t xml:space="preserve">Podrum je potpuno ukopana etaža. Omogućava se formiranje  podrumske etaže koja ispod nadzemnog dijela građevine ima obilježja suterena u smislu da je  dio zida pročelja otkopan. Dijelovi podrumske etaže izvan gabarita nadzemnog dijela građevine  su potpuno ukopani.  </w:t>
      </w:r>
    </w:p>
    <w:p w:rsidR="00F174C6" w:rsidRPr="00F174C6" w:rsidRDefault="00F174C6" w:rsidP="00F174C6">
      <w:pPr>
        <w:pStyle w:val="normal0"/>
        <w:widowControl w:val="0"/>
        <w:pBdr>
          <w:top w:val="nil"/>
          <w:left w:val="nil"/>
          <w:bottom w:val="nil"/>
          <w:right w:val="nil"/>
          <w:between w:val="nil"/>
        </w:pBdr>
        <w:spacing w:before="255" w:line="229" w:lineRule="auto"/>
        <w:ind w:left="118" w:right="107" w:firstLine="11"/>
        <w:jc w:val="both"/>
        <w:rPr>
          <w:color w:val="000000"/>
          <w:sz w:val="24"/>
          <w:szCs w:val="24"/>
          <w:highlight w:val="yellow"/>
        </w:rPr>
      </w:pPr>
      <w:r w:rsidRPr="00F174C6">
        <w:rPr>
          <w:color w:val="FF0000"/>
          <w:sz w:val="24"/>
          <w:szCs w:val="24"/>
          <w:lang w:val="pt-BR"/>
        </w:rPr>
        <w:t>Podrum je etaža građevine za koju je na ravnom terenu ukopano najmanje 70 % vanjskih zidova a na kosom terenu više od 50 %.</w:t>
      </w:r>
    </w:p>
    <w:p w:rsidR="00F174C6" w:rsidRPr="00F174C6" w:rsidRDefault="00F174C6" w:rsidP="00F174C6">
      <w:pPr>
        <w:pStyle w:val="normal0"/>
        <w:widowControl w:val="0"/>
        <w:pBdr>
          <w:top w:val="nil"/>
          <w:left w:val="nil"/>
          <w:bottom w:val="nil"/>
          <w:right w:val="nil"/>
          <w:between w:val="nil"/>
        </w:pBdr>
        <w:spacing w:before="258" w:line="228" w:lineRule="auto"/>
        <w:ind w:left="125" w:right="107" w:firstLine="3"/>
        <w:rPr>
          <w:color w:val="000000"/>
          <w:sz w:val="24"/>
          <w:szCs w:val="24"/>
        </w:rPr>
      </w:pPr>
      <w:r w:rsidRPr="00F174C6">
        <w:rPr>
          <w:color w:val="000000"/>
          <w:sz w:val="24"/>
          <w:szCs w:val="24"/>
        </w:rPr>
        <w:t xml:space="preserve">Najveća visina (V) građevine mjereno od najniže kote uređenog terena uz građevinu do gornje  kote vijenca građevine iznosi:  </w:t>
      </w:r>
    </w:p>
    <w:p w:rsidR="00F174C6" w:rsidRPr="00F174C6" w:rsidRDefault="00F174C6" w:rsidP="00F174C6">
      <w:pPr>
        <w:pStyle w:val="normal0"/>
        <w:widowControl w:val="0"/>
        <w:pBdr>
          <w:top w:val="nil"/>
          <w:left w:val="nil"/>
          <w:bottom w:val="nil"/>
          <w:right w:val="nil"/>
          <w:between w:val="nil"/>
        </w:pBdr>
        <w:spacing w:before="5" w:line="240" w:lineRule="auto"/>
        <w:ind w:left="124"/>
        <w:rPr>
          <w:color w:val="000000"/>
          <w:sz w:val="24"/>
          <w:szCs w:val="24"/>
        </w:rPr>
      </w:pPr>
      <w:r w:rsidRPr="00F174C6">
        <w:rPr>
          <w:color w:val="000000"/>
          <w:sz w:val="24"/>
          <w:szCs w:val="24"/>
        </w:rPr>
        <w:t xml:space="preserve">prizemnica (P) – 4,0 m (za kosi teren 5,0 m);  </w:t>
      </w:r>
    </w:p>
    <w:p w:rsidR="00F174C6" w:rsidRPr="00F174C6" w:rsidRDefault="00F174C6" w:rsidP="00F174C6">
      <w:pPr>
        <w:pStyle w:val="normal0"/>
        <w:widowControl w:val="0"/>
        <w:pBdr>
          <w:top w:val="nil"/>
          <w:left w:val="nil"/>
          <w:bottom w:val="nil"/>
          <w:right w:val="nil"/>
          <w:between w:val="nil"/>
        </w:pBdr>
        <w:spacing w:line="240" w:lineRule="auto"/>
        <w:ind w:left="125"/>
        <w:rPr>
          <w:color w:val="000000"/>
          <w:sz w:val="24"/>
          <w:szCs w:val="24"/>
        </w:rPr>
      </w:pPr>
      <w:r w:rsidRPr="00F174C6">
        <w:rPr>
          <w:color w:val="000000"/>
          <w:sz w:val="24"/>
          <w:szCs w:val="24"/>
        </w:rPr>
        <w:t xml:space="preserve">katnica (P+1k) – 7,0 m (za kosi teren 8,0 m);  </w:t>
      </w:r>
    </w:p>
    <w:p w:rsidR="00F174C6" w:rsidRPr="00F174C6" w:rsidRDefault="00F174C6" w:rsidP="00F174C6">
      <w:pPr>
        <w:pStyle w:val="normal0"/>
        <w:widowControl w:val="0"/>
        <w:pBdr>
          <w:top w:val="nil"/>
          <w:left w:val="nil"/>
          <w:bottom w:val="nil"/>
          <w:right w:val="nil"/>
          <w:between w:val="nil"/>
        </w:pBdr>
        <w:spacing w:line="240" w:lineRule="auto"/>
        <w:ind w:left="125"/>
        <w:rPr>
          <w:color w:val="000000"/>
          <w:sz w:val="24"/>
          <w:szCs w:val="24"/>
        </w:rPr>
      </w:pPr>
      <w:r w:rsidRPr="00F174C6">
        <w:rPr>
          <w:color w:val="000000"/>
          <w:sz w:val="24"/>
          <w:szCs w:val="24"/>
        </w:rPr>
        <w:t xml:space="preserve">katnica s potkrovljem (P+1k+Pk) – </w:t>
      </w:r>
      <w:r w:rsidRPr="00F174C6">
        <w:rPr>
          <w:strike/>
          <w:color w:val="000000"/>
          <w:sz w:val="24"/>
          <w:szCs w:val="24"/>
        </w:rPr>
        <w:t>8,2</w:t>
      </w:r>
      <w:r w:rsidRPr="00F174C6">
        <w:rPr>
          <w:color w:val="000000"/>
          <w:sz w:val="24"/>
          <w:szCs w:val="24"/>
        </w:rPr>
        <w:t xml:space="preserve"> </w:t>
      </w:r>
      <w:r w:rsidRPr="00F174C6">
        <w:rPr>
          <w:color w:val="FF0000"/>
          <w:sz w:val="24"/>
          <w:szCs w:val="24"/>
        </w:rPr>
        <w:t>8,5</w:t>
      </w:r>
      <w:r w:rsidRPr="00F174C6">
        <w:rPr>
          <w:color w:val="000000"/>
          <w:sz w:val="24"/>
          <w:szCs w:val="24"/>
        </w:rPr>
        <w:t xml:space="preserve">m (za kosi teren </w:t>
      </w:r>
      <w:r w:rsidRPr="00F174C6">
        <w:rPr>
          <w:strike/>
          <w:color w:val="000000"/>
          <w:sz w:val="24"/>
          <w:szCs w:val="24"/>
        </w:rPr>
        <w:t>9,2</w:t>
      </w:r>
      <w:r w:rsidRPr="00F174C6">
        <w:rPr>
          <w:color w:val="000000"/>
          <w:sz w:val="24"/>
          <w:szCs w:val="24"/>
        </w:rPr>
        <w:t xml:space="preserve"> </w:t>
      </w:r>
      <w:r w:rsidRPr="00F174C6">
        <w:rPr>
          <w:color w:val="FF0000"/>
          <w:sz w:val="24"/>
          <w:szCs w:val="24"/>
        </w:rPr>
        <w:t>9,5</w:t>
      </w:r>
      <w:r w:rsidRPr="00F174C6">
        <w:rPr>
          <w:color w:val="000000"/>
          <w:sz w:val="24"/>
          <w:szCs w:val="24"/>
        </w:rPr>
        <w:t xml:space="preserve">m);  </w:t>
      </w:r>
    </w:p>
    <w:p w:rsidR="00F174C6" w:rsidRPr="00F174C6" w:rsidRDefault="00F174C6" w:rsidP="00F174C6">
      <w:pPr>
        <w:pStyle w:val="normal0"/>
        <w:widowControl w:val="0"/>
        <w:pBdr>
          <w:top w:val="nil"/>
          <w:left w:val="nil"/>
          <w:bottom w:val="nil"/>
          <w:right w:val="nil"/>
          <w:between w:val="nil"/>
        </w:pBdr>
        <w:spacing w:line="240" w:lineRule="auto"/>
        <w:ind w:left="118"/>
        <w:rPr>
          <w:strike/>
          <w:color w:val="000000"/>
          <w:sz w:val="24"/>
          <w:szCs w:val="24"/>
        </w:rPr>
      </w:pPr>
      <w:r w:rsidRPr="00F174C6">
        <w:rPr>
          <w:strike/>
          <w:color w:val="000000"/>
          <w:sz w:val="24"/>
          <w:szCs w:val="24"/>
        </w:rPr>
        <w:t xml:space="preserve">dvokatnica (P+2k) – 10,0 m (za kosi teren 11,0m).  </w:t>
      </w:r>
    </w:p>
    <w:p w:rsidR="00F174C6" w:rsidRPr="00F174C6" w:rsidRDefault="00F174C6" w:rsidP="00F174C6">
      <w:pPr>
        <w:pStyle w:val="normal0"/>
        <w:widowControl w:val="0"/>
        <w:pBdr>
          <w:top w:val="nil"/>
          <w:left w:val="nil"/>
          <w:bottom w:val="nil"/>
          <w:right w:val="nil"/>
          <w:between w:val="nil"/>
        </w:pBdr>
        <w:spacing w:before="246" w:line="229" w:lineRule="auto"/>
        <w:ind w:left="115" w:right="107" w:firstLine="4"/>
        <w:rPr>
          <w:color w:val="000000"/>
          <w:sz w:val="24"/>
          <w:szCs w:val="24"/>
        </w:rPr>
      </w:pPr>
      <w:r w:rsidRPr="00F174C6">
        <w:rPr>
          <w:color w:val="000000"/>
          <w:sz w:val="24"/>
          <w:szCs w:val="24"/>
        </w:rPr>
        <w:t xml:space="preserve">Vijenac građevine, u smislu ovih odredbi je gornja kota stropne konstrukcije najviše pune etaže  građevine. Maksimalni nadozid potkrovlja je 1,2m i ne može biti veći bez obzira na ukupnu  visinu građevine.  </w:t>
      </w:r>
    </w:p>
    <w:p w:rsidR="00F174C6" w:rsidRPr="00F174C6" w:rsidRDefault="00F174C6" w:rsidP="00F174C6">
      <w:pPr>
        <w:pStyle w:val="normal0"/>
        <w:widowControl w:val="0"/>
        <w:pBdr>
          <w:top w:val="nil"/>
          <w:left w:val="nil"/>
          <w:bottom w:val="nil"/>
          <w:right w:val="nil"/>
          <w:between w:val="nil"/>
        </w:pBdr>
        <w:spacing w:before="258" w:line="240" w:lineRule="auto"/>
        <w:ind w:left="132"/>
        <w:rPr>
          <w:b/>
          <w:color w:val="000000"/>
          <w:sz w:val="24"/>
          <w:szCs w:val="24"/>
        </w:rPr>
      </w:pPr>
      <w:r w:rsidRPr="00F174C6">
        <w:rPr>
          <w:b/>
          <w:color w:val="000000"/>
          <w:sz w:val="24"/>
          <w:szCs w:val="24"/>
        </w:rPr>
        <w:t xml:space="preserve">Pomoćne građevine  </w:t>
      </w:r>
    </w:p>
    <w:p w:rsidR="00F174C6" w:rsidRPr="00F174C6" w:rsidRDefault="00F174C6" w:rsidP="00F174C6">
      <w:pPr>
        <w:pStyle w:val="normal0"/>
        <w:widowControl w:val="0"/>
        <w:pBdr>
          <w:top w:val="nil"/>
          <w:left w:val="nil"/>
          <w:bottom w:val="nil"/>
          <w:right w:val="nil"/>
          <w:between w:val="nil"/>
        </w:pBdr>
        <w:spacing w:before="248" w:line="240" w:lineRule="auto"/>
        <w:ind w:left="123"/>
        <w:rPr>
          <w:b/>
          <w:color w:val="000000"/>
          <w:sz w:val="24"/>
          <w:szCs w:val="24"/>
        </w:rPr>
      </w:pPr>
      <w:r w:rsidRPr="00F174C6">
        <w:rPr>
          <w:b/>
          <w:color w:val="000000"/>
          <w:sz w:val="24"/>
          <w:szCs w:val="24"/>
        </w:rPr>
        <w:t xml:space="preserve">Članak 11.  </w:t>
      </w:r>
    </w:p>
    <w:p w:rsidR="00F174C6" w:rsidRPr="00F174C6" w:rsidRDefault="00F174C6" w:rsidP="00F174C6">
      <w:pPr>
        <w:pStyle w:val="normal0"/>
        <w:widowControl w:val="0"/>
        <w:pBdr>
          <w:top w:val="nil"/>
          <w:left w:val="nil"/>
          <w:bottom w:val="nil"/>
          <w:right w:val="nil"/>
          <w:between w:val="nil"/>
        </w:pBdr>
        <w:spacing w:before="246" w:line="229" w:lineRule="auto"/>
        <w:ind w:left="109" w:right="107" w:firstLine="12"/>
        <w:jc w:val="both"/>
        <w:rPr>
          <w:color w:val="000000"/>
          <w:sz w:val="24"/>
          <w:szCs w:val="24"/>
        </w:rPr>
      </w:pPr>
      <w:r w:rsidRPr="00F174C6">
        <w:rPr>
          <w:color w:val="000000"/>
          <w:sz w:val="24"/>
          <w:szCs w:val="24"/>
        </w:rPr>
        <w:t xml:space="preserve">Omogućava se izgradnja pomoćnih građevina s prostorima za rad i poslovne sadržaje, garaže i  druge pomoćne prostorije. Pomoćna građevina je visine najviše jedne etaže maksimalne visine  3,0m od najniže kote uređenog terena te uz mogućnost gradnje podruma i ravnog ili  jednostrešnog </w:t>
      </w:r>
      <w:r w:rsidRPr="00F174C6">
        <w:rPr>
          <w:color w:val="FF0000"/>
          <w:sz w:val="24"/>
          <w:szCs w:val="24"/>
        </w:rPr>
        <w:t xml:space="preserve">ili višestrešnog </w:t>
      </w:r>
      <w:r w:rsidRPr="00F174C6">
        <w:rPr>
          <w:color w:val="000000"/>
          <w:sz w:val="24"/>
          <w:szCs w:val="24"/>
        </w:rPr>
        <w:t xml:space="preserve">krovišta bez nadozida. Građevni pravac pomoćne građevine je u pravilu iza  građevnog pravca osnovne građevine (osim za garaže gdje može biti i drugačije). Pomoćne  građevine ulaze u maksimalnu dopuštenu izgrađenost </w:t>
      </w:r>
      <w:r w:rsidRPr="00F174C6">
        <w:rPr>
          <w:color w:val="FF0000"/>
          <w:sz w:val="24"/>
          <w:szCs w:val="24"/>
        </w:rPr>
        <w:t>i iskorištenost</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258" w:line="228" w:lineRule="auto"/>
        <w:ind w:left="119" w:right="107" w:firstLine="11"/>
        <w:jc w:val="both"/>
        <w:rPr>
          <w:color w:val="000000"/>
          <w:sz w:val="24"/>
          <w:szCs w:val="24"/>
          <w:highlight w:val="yellow"/>
        </w:rPr>
      </w:pPr>
      <w:r w:rsidRPr="00F174C6">
        <w:rPr>
          <w:color w:val="000000"/>
          <w:sz w:val="24"/>
          <w:szCs w:val="24"/>
        </w:rPr>
        <w:t xml:space="preserve">U slučaju izgradnje potpornog zida prema ulici kao rezultat rješenja javno prometne površine ili  zatečenog stanja omogućava se gradnja garaža i pomoćnih prostora iza potpornog zida, </w:t>
      </w:r>
      <w:r w:rsidRPr="00F174C6">
        <w:rPr>
          <w:color w:val="FF0000"/>
          <w:sz w:val="24"/>
          <w:szCs w:val="24"/>
        </w:rPr>
        <w:t>na regulacijskoj liniji</w:t>
      </w:r>
      <w:r w:rsidRPr="00F174C6">
        <w:rPr>
          <w:color w:val="000000"/>
          <w:sz w:val="24"/>
          <w:szCs w:val="24"/>
        </w:rPr>
        <w:t xml:space="preserve">.  Ukoliko se gradi garaža njen ulaz mora biti udaljen najmanje 5m od ruba kolnika. U ulici ispred  potpornog zida obvezna je minimalna širina nogostupa od </w:t>
      </w:r>
      <w:r w:rsidRPr="00F174C6">
        <w:rPr>
          <w:strike/>
          <w:color w:val="000000"/>
          <w:sz w:val="24"/>
          <w:szCs w:val="24"/>
        </w:rPr>
        <w:t xml:space="preserve">2,0m </w:t>
      </w:r>
      <w:r w:rsidRPr="00F174C6">
        <w:rPr>
          <w:color w:val="FF0000"/>
          <w:sz w:val="24"/>
          <w:szCs w:val="24"/>
        </w:rPr>
        <w:t>1,5 m</w:t>
      </w:r>
      <w:r w:rsidRPr="00F174C6">
        <w:rPr>
          <w:color w:val="000000"/>
          <w:sz w:val="24"/>
          <w:szCs w:val="24"/>
        </w:rPr>
        <w:t xml:space="preserve">. </w:t>
      </w:r>
    </w:p>
    <w:p w:rsidR="00F174C6" w:rsidRDefault="00F174C6" w:rsidP="00F174C6">
      <w:pPr>
        <w:pStyle w:val="normal0"/>
        <w:widowControl w:val="0"/>
        <w:pBdr>
          <w:top w:val="nil"/>
          <w:left w:val="nil"/>
          <w:bottom w:val="nil"/>
          <w:right w:val="nil"/>
          <w:between w:val="nil"/>
        </w:pBdr>
        <w:spacing w:before="292" w:line="228" w:lineRule="auto"/>
        <w:ind w:left="119" w:right="203" w:firstLine="10"/>
        <w:rPr>
          <w:color w:val="000000"/>
          <w:sz w:val="24"/>
          <w:szCs w:val="24"/>
        </w:rPr>
      </w:pPr>
      <w:r w:rsidRPr="00F174C6">
        <w:rPr>
          <w:color w:val="000000"/>
          <w:sz w:val="24"/>
          <w:szCs w:val="24"/>
        </w:rPr>
        <w:t xml:space="preserve">Na građevnoj čestici u pojasu širine </w:t>
      </w:r>
      <w:r w:rsidRPr="00F174C6">
        <w:rPr>
          <w:strike/>
          <w:color w:val="000000"/>
          <w:sz w:val="24"/>
          <w:szCs w:val="24"/>
        </w:rPr>
        <w:t>6,0m</w:t>
      </w:r>
      <w:r w:rsidRPr="00F174C6">
        <w:rPr>
          <w:color w:val="000000"/>
          <w:sz w:val="24"/>
          <w:szCs w:val="24"/>
        </w:rPr>
        <w:t xml:space="preserve"> </w:t>
      </w:r>
      <w:r w:rsidRPr="00F174C6">
        <w:rPr>
          <w:color w:val="FF0000"/>
          <w:sz w:val="24"/>
          <w:szCs w:val="24"/>
        </w:rPr>
        <w:t xml:space="preserve">5,0 m </w:t>
      </w:r>
      <w:r w:rsidRPr="00F174C6">
        <w:rPr>
          <w:color w:val="000000"/>
          <w:sz w:val="24"/>
          <w:szCs w:val="24"/>
        </w:rPr>
        <w:t xml:space="preserve">od regulacijskog pravca nije dopuštena gradnja iznad  gornje kote ploče podrumskog dijela građevine. </w:t>
      </w:r>
    </w:p>
    <w:p w:rsidR="00F174C6" w:rsidRDefault="00F174C6" w:rsidP="00F174C6">
      <w:pPr>
        <w:pStyle w:val="normal0"/>
        <w:widowControl w:val="0"/>
        <w:pBdr>
          <w:top w:val="nil"/>
          <w:left w:val="nil"/>
          <w:bottom w:val="nil"/>
          <w:right w:val="nil"/>
          <w:between w:val="nil"/>
        </w:pBdr>
        <w:spacing w:before="292" w:line="228" w:lineRule="auto"/>
        <w:ind w:left="119" w:right="203" w:firstLine="10"/>
        <w:rPr>
          <w:color w:val="000000"/>
          <w:sz w:val="24"/>
          <w:szCs w:val="24"/>
        </w:rPr>
      </w:pPr>
    </w:p>
    <w:p w:rsidR="00F174C6" w:rsidRDefault="00F174C6" w:rsidP="00F174C6">
      <w:pPr>
        <w:pStyle w:val="normal0"/>
        <w:widowControl w:val="0"/>
        <w:pBdr>
          <w:top w:val="nil"/>
          <w:left w:val="nil"/>
          <w:bottom w:val="nil"/>
          <w:right w:val="nil"/>
          <w:between w:val="nil"/>
        </w:pBdr>
        <w:spacing w:before="292" w:line="228" w:lineRule="auto"/>
        <w:ind w:left="119" w:right="203" w:firstLine="10"/>
        <w:rPr>
          <w:color w:val="000000"/>
          <w:sz w:val="24"/>
          <w:szCs w:val="24"/>
        </w:rPr>
      </w:pPr>
    </w:p>
    <w:p w:rsidR="00F174C6" w:rsidRPr="00F174C6" w:rsidRDefault="00F174C6" w:rsidP="00F174C6">
      <w:pPr>
        <w:pStyle w:val="normal0"/>
        <w:widowControl w:val="0"/>
        <w:pBdr>
          <w:top w:val="nil"/>
          <w:left w:val="nil"/>
          <w:bottom w:val="nil"/>
          <w:right w:val="nil"/>
          <w:between w:val="nil"/>
        </w:pBdr>
        <w:spacing w:before="292" w:line="228" w:lineRule="auto"/>
        <w:ind w:left="119" w:right="203" w:firstLine="10"/>
        <w:rPr>
          <w:color w:val="FF0000"/>
          <w:sz w:val="24"/>
          <w:szCs w:val="24"/>
        </w:rPr>
      </w:pPr>
    </w:p>
    <w:p w:rsidR="00F174C6" w:rsidRPr="00F174C6" w:rsidRDefault="00F174C6" w:rsidP="00F174C6">
      <w:pPr>
        <w:pStyle w:val="normal0"/>
        <w:widowControl w:val="0"/>
        <w:pBdr>
          <w:top w:val="nil"/>
          <w:left w:val="nil"/>
          <w:bottom w:val="nil"/>
          <w:right w:val="nil"/>
          <w:between w:val="nil"/>
        </w:pBdr>
        <w:spacing w:before="766" w:line="240" w:lineRule="auto"/>
        <w:ind w:left="132"/>
        <w:rPr>
          <w:b/>
          <w:color w:val="000000"/>
          <w:sz w:val="24"/>
          <w:szCs w:val="24"/>
        </w:rPr>
      </w:pPr>
      <w:r w:rsidRPr="00F174C6">
        <w:rPr>
          <w:b/>
          <w:color w:val="000000"/>
          <w:sz w:val="24"/>
          <w:szCs w:val="24"/>
        </w:rPr>
        <w:lastRenderedPageBreak/>
        <w:t xml:space="preserve">Pristup građevnoj čestici  </w:t>
      </w:r>
    </w:p>
    <w:p w:rsidR="00F174C6" w:rsidRPr="00F174C6" w:rsidRDefault="00F174C6" w:rsidP="00F174C6">
      <w:pPr>
        <w:pStyle w:val="normal0"/>
        <w:widowControl w:val="0"/>
        <w:pBdr>
          <w:top w:val="nil"/>
          <w:left w:val="nil"/>
          <w:bottom w:val="nil"/>
          <w:right w:val="nil"/>
          <w:between w:val="nil"/>
        </w:pBdr>
        <w:spacing w:before="248" w:line="240" w:lineRule="auto"/>
        <w:ind w:left="123"/>
        <w:rPr>
          <w:b/>
          <w:color w:val="000000"/>
          <w:sz w:val="24"/>
          <w:szCs w:val="24"/>
        </w:rPr>
      </w:pPr>
      <w:r w:rsidRPr="00F174C6">
        <w:rPr>
          <w:b/>
          <w:color w:val="000000"/>
          <w:sz w:val="24"/>
          <w:szCs w:val="24"/>
        </w:rPr>
        <w:t xml:space="preserve">Članak 12.  </w:t>
      </w:r>
    </w:p>
    <w:p w:rsidR="00F174C6" w:rsidRPr="00F174C6" w:rsidRDefault="00F174C6" w:rsidP="00F174C6">
      <w:pPr>
        <w:pStyle w:val="normal0"/>
        <w:widowControl w:val="0"/>
        <w:pBdr>
          <w:top w:val="nil"/>
          <w:left w:val="nil"/>
          <w:bottom w:val="nil"/>
          <w:right w:val="nil"/>
          <w:between w:val="nil"/>
        </w:pBdr>
        <w:spacing w:before="248" w:line="240" w:lineRule="auto"/>
        <w:ind w:left="123"/>
        <w:rPr>
          <w:color w:val="000000"/>
          <w:sz w:val="24"/>
          <w:szCs w:val="24"/>
        </w:rPr>
      </w:pPr>
      <w:r w:rsidRPr="00F174C6">
        <w:rPr>
          <w:color w:val="000000"/>
          <w:sz w:val="24"/>
          <w:szCs w:val="24"/>
        </w:rPr>
        <w:t xml:space="preserve">Svaka </w:t>
      </w:r>
      <w:r w:rsidRPr="00F174C6">
        <w:rPr>
          <w:color w:val="FF0000"/>
          <w:sz w:val="24"/>
          <w:szCs w:val="24"/>
        </w:rPr>
        <w:t xml:space="preserve">nova formirana </w:t>
      </w:r>
      <w:r w:rsidRPr="00F174C6">
        <w:rPr>
          <w:color w:val="000000"/>
          <w:sz w:val="24"/>
          <w:szCs w:val="24"/>
        </w:rPr>
        <w:t xml:space="preserve">građevna čestica mora imati neposredan pristup s prometne površine.  </w:t>
      </w:r>
    </w:p>
    <w:p w:rsidR="00F174C6" w:rsidRPr="00F174C6" w:rsidRDefault="00F174C6" w:rsidP="00F174C6">
      <w:pPr>
        <w:pStyle w:val="normal0"/>
        <w:widowControl w:val="0"/>
        <w:pBdr>
          <w:top w:val="nil"/>
          <w:left w:val="nil"/>
          <w:bottom w:val="nil"/>
          <w:right w:val="nil"/>
          <w:between w:val="nil"/>
        </w:pBdr>
        <w:spacing w:before="246" w:line="230" w:lineRule="auto"/>
        <w:ind w:left="119" w:right="115" w:firstLine="12"/>
        <w:rPr>
          <w:strike/>
          <w:color w:val="000000"/>
          <w:sz w:val="24"/>
          <w:szCs w:val="24"/>
        </w:rPr>
      </w:pPr>
      <w:r w:rsidRPr="00F174C6">
        <w:rPr>
          <w:strike/>
          <w:color w:val="000000"/>
          <w:sz w:val="24"/>
          <w:szCs w:val="24"/>
        </w:rPr>
        <w:t xml:space="preserve">Duljina dijela ulične fronte čestice preko kojeg se kolno pristupa građevnoj čestici je maksimalno  30% ukupne duljine ulične fronte građevne čestice, ali ne više od 6m.  </w:t>
      </w:r>
    </w:p>
    <w:p w:rsidR="00F174C6" w:rsidRPr="00F174C6" w:rsidRDefault="00F174C6" w:rsidP="00F174C6">
      <w:pPr>
        <w:pStyle w:val="normal0"/>
        <w:widowControl w:val="0"/>
        <w:pBdr>
          <w:top w:val="nil"/>
          <w:left w:val="nil"/>
          <w:bottom w:val="nil"/>
          <w:right w:val="nil"/>
          <w:between w:val="nil"/>
        </w:pBdr>
        <w:spacing w:before="257" w:line="228" w:lineRule="auto"/>
        <w:ind w:left="124" w:right="107" w:hanging="8"/>
        <w:rPr>
          <w:color w:val="000000"/>
          <w:sz w:val="24"/>
          <w:szCs w:val="24"/>
        </w:rPr>
      </w:pPr>
      <w:r w:rsidRPr="00F174C6">
        <w:rPr>
          <w:color w:val="000000"/>
          <w:sz w:val="24"/>
          <w:szCs w:val="24"/>
        </w:rPr>
        <w:t xml:space="preserve">Ako je granica čestice na najmanje 2,0 m nižoj visinskoj koti u odnosu na susjednu javno prometnu površinu, dopušta se formiranje otvorenog parkirališta uz rub čestice i neposredan  pristup tom parkiralištu s javno-prometne površine.  </w:t>
      </w:r>
    </w:p>
    <w:p w:rsidR="00F174C6" w:rsidRPr="00F174C6" w:rsidRDefault="00F174C6" w:rsidP="00F174C6">
      <w:pPr>
        <w:pStyle w:val="normal0"/>
        <w:widowControl w:val="0"/>
        <w:pBdr>
          <w:top w:val="nil"/>
          <w:left w:val="nil"/>
          <w:bottom w:val="nil"/>
          <w:right w:val="nil"/>
          <w:between w:val="nil"/>
        </w:pBdr>
        <w:spacing w:before="259" w:line="229" w:lineRule="auto"/>
        <w:ind w:left="120" w:right="107" w:firstLine="8"/>
        <w:jc w:val="both"/>
        <w:rPr>
          <w:color w:val="000000"/>
          <w:sz w:val="24"/>
          <w:szCs w:val="24"/>
        </w:rPr>
      </w:pPr>
      <w:r w:rsidRPr="00F174C6">
        <w:rPr>
          <w:color w:val="000000"/>
          <w:sz w:val="24"/>
          <w:szCs w:val="24"/>
        </w:rPr>
        <w:t xml:space="preserve">Može se dozvoliti samo pješački pristup do parcele min. širine 1,5m, uz uvjet da je parkiranje  osigurano na drugoj čestici ili se posebnom odlukom utvrdi obveza plaćanja tržišne cijene za  parkirališno mjesto i ta se sredstva namjenski troše za gradnju javnih parkirališta.  </w:t>
      </w:r>
    </w:p>
    <w:p w:rsidR="00F174C6" w:rsidRPr="00F174C6" w:rsidRDefault="00F174C6" w:rsidP="00F174C6">
      <w:pPr>
        <w:pStyle w:val="normal0"/>
        <w:widowControl w:val="0"/>
        <w:pBdr>
          <w:top w:val="nil"/>
          <w:left w:val="nil"/>
          <w:bottom w:val="nil"/>
          <w:right w:val="nil"/>
          <w:between w:val="nil"/>
        </w:pBdr>
        <w:spacing w:before="258" w:line="228" w:lineRule="auto"/>
        <w:ind w:left="114" w:right="107" w:firstLine="19"/>
        <w:jc w:val="both"/>
        <w:rPr>
          <w:strike/>
          <w:color w:val="000000"/>
          <w:sz w:val="24"/>
          <w:szCs w:val="24"/>
        </w:rPr>
      </w:pPr>
      <w:r w:rsidRPr="00F174C6">
        <w:rPr>
          <w:strike/>
          <w:color w:val="000000"/>
          <w:sz w:val="24"/>
          <w:szCs w:val="24"/>
        </w:rPr>
        <w:t xml:space="preserve">Iznimno, neposredni pristup građevnim česticama s prometne površine ovim se Planom  omogućuje i s drugih javnih prometnih površina javne ili prometnih površina u vlasništvu  vlasnika građevnih čestica koje nisu ucrtane na kartografskom prikazu 2. Prometna, ulična,  komunalna i ostala infrastrukturna mreža, 2.1. Prometna mreža.  </w:t>
      </w:r>
    </w:p>
    <w:p w:rsidR="00F174C6" w:rsidRPr="00F174C6" w:rsidRDefault="00F174C6" w:rsidP="00F174C6">
      <w:pPr>
        <w:pStyle w:val="normal0"/>
        <w:widowControl w:val="0"/>
        <w:pBdr>
          <w:top w:val="nil"/>
          <w:left w:val="nil"/>
          <w:bottom w:val="nil"/>
          <w:right w:val="nil"/>
          <w:between w:val="nil"/>
        </w:pBdr>
        <w:spacing w:before="258" w:line="228" w:lineRule="auto"/>
        <w:ind w:left="115" w:right="107" w:firstLine="19"/>
        <w:jc w:val="both"/>
        <w:rPr>
          <w:strike/>
          <w:color w:val="000000"/>
          <w:sz w:val="24"/>
          <w:szCs w:val="24"/>
        </w:rPr>
      </w:pPr>
      <w:r w:rsidRPr="00F174C6">
        <w:rPr>
          <w:strike/>
          <w:color w:val="000000"/>
          <w:sz w:val="24"/>
          <w:szCs w:val="24"/>
        </w:rPr>
        <w:t xml:space="preserve">Iznimno, neposredni pristup građevnim česticama s prometne površine se može osigurati i  putem služnosti prolaza. Za potrebe utvrđivanje služnosti prolaza treba izraditi idejni projekt  vanjskih prometnica za građevne čestice ili površine na kojoj je osnovano ili će se osnovati  pravo služnosti prolaza do građevnih čestica koje nemaju neposredni pristup s prometne  površine.  </w:t>
      </w:r>
    </w:p>
    <w:p w:rsidR="00F174C6" w:rsidRPr="00F174C6" w:rsidRDefault="00F174C6" w:rsidP="00F174C6">
      <w:pPr>
        <w:pStyle w:val="normal0"/>
        <w:widowControl w:val="0"/>
        <w:pBdr>
          <w:top w:val="nil"/>
          <w:left w:val="nil"/>
          <w:bottom w:val="nil"/>
          <w:right w:val="nil"/>
          <w:between w:val="nil"/>
        </w:pBdr>
        <w:spacing w:before="513" w:line="240" w:lineRule="auto"/>
        <w:ind w:left="132"/>
        <w:rPr>
          <w:b/>
          <w:color w:val="000000"/>
          <w:sz w:val="24"/>
          <w:szCs w:val="24"/>
        </w:rPr>
      </w:pPr>
      <w:r w:rsidRPr="00F174C6">
        <w:rPr>
          <w:b/>
          <w:color w:val="000000"/>
          <w:sz w:val="24"/>
          <w:szCs w:val="24"/>
        </w:rPr>
        <w:t xml:space="preserve">Položaj građevina na građevnoj čestici  </w:t>
      </w:r>
    </w:p>
    <w:p w:rsidR="00F174C6" w:rsidRPr="00F174C6" w:rsidRDefault="00F174C6" w:rsidP="00F174C6">
      <w:pPr>
        <w:pStyle w:val="normal0"/>
        <w:widowControl w:val="0"/>
        <w:pBdr>
          <w:top w:val="nil"/>
          <w:left w:val="nil"/>
          <w:bottom w:val="nil"/>
          <w:right w:val="nil"/>
          <w:between w:val="nil"/>
        </w:pBdr>
        <w:spacing w:before="248" w:line="240" w:lineRule="auto"/>
        <w:ind w:left="123"/>
        <w:rPr>
          <w:b/>
          <w:color w:val="000000"/>
          <w:sz w:val="24"/>
          <w:szCs w:val="24"/>
        </w:rPr>
      </w:pPr>
      <w:r w:rsidRPr="00F174C6">
        <w:rPr>
          <w:b/>
          <w:color w:val="000000"/>
          <w:sz w:val="24"/>
          <w:szCs w:val="24"/>
        </w:rPr>
        <w:t xml:space="preserve">Članak 13.  </w:t>
      </w:r>
    </w:p>
    <w:p w:rsidR="00F174C6" w:rsidRPr="00F174C6" w:rsidRDefault="00F174C6" w:rsidP="00F174C6">
      <w:pPr>
        <w:pStyle w:val="normal0"/>
        <w:widowControl w:val="0"/>
        <w:pBdr>
          <w:top w:val="nil"/>
          <w:left w:val="nil"/>
          <w:bottom w:val="nil"/>
          <w:right w:val="nil"/>
          <w:between w:val="nil"/>
        </w:pBdr>
        <w:spacing w:before="246" w:line="240" w:lineRule="auto"/>
        <w:ind w:left="129"/>
        <w:rPr>
          <w:color w:val="000000"/>
          <w:sz w:val="24"/>
          <w:szCs w:val="24"/>
        </w:rPr>
      </w:pPr>
      <w:r w:rsidRPr="00F174C6">
        <w:rPr>
          <w:color w:val="000000"/>
          <w:sz w:val="24"/>
          <w:szCs w:val="24"/>
        </w:rPr>
        <w:t xml:space="preserve">Minimalna udaljenost osnovne građevine od javno-prometne površine je 5,0m.  </w:t>
      </w:r>
    </w:p>
    <w:p w:rsidR="00F174C6" w:rsidRPr="00F174C6" w:rsidRDefault="00F174C6" w:rsidP="00F174C6">
      <w:pPr>
        <w:pStyle w:val="normal0"/>
        <w:widowControl w:val="0"/>
        <w:pBdr>
          <w:top w:val="nil"/>
          <w:left w:val="nil"/>
          <w:bottom w:val="nil"/>
          <w:right w:val="nil"/>
          <w:between w:val="nil"/>
        </w:pBdr>
        <w:spacing w:before="248" w:line="228" w:lineRule="auto"/>
        <w:ind w:left="124" w:right="107" w:firstLine="4"/>
        <w:jc w:val="both"/>
        <w:rPr>
          <w:strike/>
          <w:color w:val="000000"/>
          <w:sz w:val="24"/>
          <w:szCs w:val="24"/>
        </w:rPr>
      </w:pPr>
      <w:r w:rsidRPr="00F174C6">
        <w:rPr>
          <w:strike/>
          <w:color w:val="000000"/>
          <w:sz w:val="24"/>
          <w:szCs w:val="24"/>
        </w:rPr>
        <w:t xml:space="preserve">Minimalna udaljenost osnovne građevine od granica susjednih građevnih čestica je jednaka  polovini visine do vijenca građevine, ali ne manje od 3,0m. Ukoliko se radi o građevinama na  istoj čestici međusobna udaljenost može biti i manja uz obvezu zadovoljenja uvjeta iz posebnih  propisa.  </w:t>
      </w:r>
    </w:p>
    <w:p w:rsidR="00F174C6" w:rsidRPr="00F174C6" w:rsidRDefault="00F174C6" w:rsidP="00F174C6">
      <w:pPr>
        <w:pStyle w:val="normal0"/>
        <w:widowControl w:val="0"/>
        <w:pBdr>
          <w:top w:val="nil"/>
          <w:left w:val="nil"/>
          <w:bottom w:val="nil"/>
          <w:right w:val="nil"/>
          <w:between w:val="nil"/>
        </w:pBdr>
        <w:spacing w:before="258" w:line="230" w:lineRule="auto"/>
        <w:ind w:left="128" w:right="117" w:hanging="4"/>
        <w:rPr>
          <w:strike/>
          <w:color w:val="000000"/>
          <w:sz w:val="24"/>
          <w:szCs w:val="24"/>
        </w:rPr>
      </w:pPr>
      <w:r w:rsidRPr="00F174C6">
        <w:rPr>
          <w:strike/>
          <w:color w:val="000000"/>
          <w:sz w:val="24"/>
          <w:szCs w:val="24"/>
        </w:rPr>
        <w:t xml:space="preserve">Sadržaji na otvorenom (bazeni, sportski tereni i sl.) mogu se smjestiti na udaljenosti od 3,0 m od  regulacijske linije odnosno susjedne čestice.  </w:t>
      </w:r>
    </w:p>
    <w:p w:rsidR="00F174C6" w:rsidRPr="00F174C6" w:rsidRDefault="00F174C6" w:rsidP="00F174C6">
      <w:pPr>
        <w:pStyle w:val="normal0"/>
        <w:widowControl w:val="0"/>
        <w:pBdr>
          <w:top w:val="nil"/>
          <w:left w:val="nil"/>
          <w:bottom w:val="nil"/>
          <w:right w:val="nil"/>
          <w:between w:val="nil"/>
        </w:pBdr>
        <w:spacing w:before="255" w:line="229" w:lineRule="auto"/>
        <w:ind w:left="119" w:right="107" w:firstLine="10"/>
        <w:jc w:val="both"/>
        <w:rPr>
          <w:strike/>
          <w:color w:val="000000"/>
          <w:sz w:val="24"/>
          <w:szCs w:val="24"/>
        </w:rPr>
      </w:pPr>
      <w:r w:rsidRPr="00F174C6">
        <w:rPr>
          <w:strike/>
          <w:color w:val="000000"/>
          <w:sz w:val="24"/>
          <w:szCs w:val="24"/>
        </w:rPr>
        <w:t xml:space="preserve">Minimalna udaljenost pomoćne građevine od susjedne međe je 3,0m ukoliko se izvode otvori,  odnosno 2,0m za građevine bez otvora prema međi. Iznimno, omogućava se gradnja uz među  uz uvjet da je granični zid izveden kao vatrootporni, da se na istom ne izvode otvori, te da se  odvod vode s krova riješi na vlastitoj čestici, te da je na susjednoj međi već izgrađena takova  građevina ili ima uvjeta za izgradnju iste. </w:t>
      </w:r>
    </w:p>
    <w:p w:rsidR="00F174C6" w:rsidRPr="00F174C6" w:rsidRDefault="00F174C6" w:rsidP="00F174C6">
      <w:pPr>
        <w:pStyle w:val="normal0"/>
        <w:widowControl w:val="0"/>
        <w:pBdr>
          <w:top w:val="nil"/>
          <w:left w:val="nil"/>
          <w:bottom w:val="nil"/>
          <w:right w:val="nil"/>
          <w:between w:val="nil"/>
        </w:pBdr>
        <w:spacing w:before="292" w:line="229" w:lineRule="auto"/>
        <w:ind w:left="127" w:right="107" w:firstLine="4"/>
        <w:jc w:val="both"/>
        <w:rPr>
          <w:color w:val="000000"/>
          <w:sz w:val="24"/>
          <w:szCs w:val="24"/>
        </w:rPr>
      </w:pPr>
      <w:r w:rsidRPr="00F174C6">
        <w:rPr>
          <w:color w:val="000000"/>
          <w:sz w:val="24"/>
          <w:szCs w:val="24"/>
        </w:rPr>
        <w:t xml:space="preserve">U dijelovima Plana u kojima se planira izgradnja potpornog zida prema ulici omogućava se  izgradnja pomoćne građevine ili podrumske etaže osnovne građevine uz regulacijski pravac  izvedbom kamenog podzida, pod uvjetima iz poglavlja ‘Pomoćne građevine’. </w:t>
      </w:r>
    </w:p>
    <w:p w:rsidR="00F174C6" w:rsidRPr="00F174C6" w:rsidRDefault="00F174C6" w:rsidP="00F174C6">
      <w:pPr>
        <w:pStyle w:val="normal0"/>
        <w:widowControl w:val="0"/>
        <w:pBdr>
          <w:top w:val="nil"/>
          <w:left w:val="nil"/>
          <w:bottom w:val="nil"/>
          <w:right w:val="nil"/>
          <w:between w:val="nil"/>
        </w:pBdr>
        <w:spacing w:before="292" w:line="229" w:lineRule="auto"/>
        <w:ind w:left="127" w:right="107" w:firstLine="4"/>
        <w:jc w:val="both"/>
        <w:rPr>
          <w:color w:val="000000"/>
          <w:sz w:val="24"/>
          <w:szCs w:val="24"/>
        </w:rPr>
      </w:pPr>
    </w:p>
    <w:p w:rsidR="00F174C6" w:rsidRPr="00F174C6" w:rsidRDefault="00F174C6" w:rsidP="00F174C6">
      <w:pPr>
        <w:tabs>
          <w:tab w:val="left" w:pos="426"/>
        </w:tabs>
        <w:ind w:left="425"/>
        <w:jc w:val="both"/>
        <w:rPr>
          <w:rFonts w:ascii="Arial" w:hAnsi="Arial" w:cs="Arial"/>
          <w:color w:val="FF0000"/>
          <w:sz w:val="24"/>
          <w:szCs w:val="24"/>
        </w:rPr>
      </w:pPr>
      <w:r w:rsidRPr="00F174C6">
        <w:rPr>
          <w:rFonts w:ascii="Arial" w:hAnsi="Arial" w:cs="Arial"/>
          <w:color w:val="FF0000"/>
          <w:sz w:val="24"/>
          <w:szCs w:val="24"/>
        </w:rPr>
        <w:lastRenderedPageBreak/>
        <w:t>Minimalna udaljenost osnovne građevine od granica susjednih građevnih čestica je jednaka polovini visine do vijenca građevine, ali ne manje od 3,0 m, a od javno-prometne površine 5 m. Ukoliko se radi o građevinama na istoj čestici međusobna udaljenost može biti i manja uz obvezu zadovoljenja uvjeta iz posebnih propisa.</w:t>
      </w:r>
    </w:p>
    <w:p w:rsidR="00F174C6" w:rsidRPr="00F174C6" w:rsidRDefault="00F174C6" w:rsidP="00F174C6">
      <w:pPr>
        <w:ind w:left="709" w:hanging="284"/>
        <w:jc w:val="both"/>
        <w:rPr>
          <w:rFonts w:ascii="Arial" w:hAnsi="Arial" w:cs="Arial"/>
          <w:color w:val="FF0000"/>
          <w:sz w:val="24"/>
          <w:szCs w:val="24"/>
        </w:rPr>
      </w:pPr>
      <w:r w:rsidRPr="00F174C6">
        <w:rPr>
          <w:rFonts w:ascii="Arial" w:hAnsi="Arial" w:cs="Arial"/>
          <w:color w:val="FF0000"/>
          <w:sz w:val="24"/>
          <w:szCs w:val="24"/>
        </w:rPr>
        <w:t>Planirana stambena građevina građena na slobodnostojeći način građenja, mora biti udaljena od susjedne građevne čestice, zavisno od širine parcele, najmanje:</w:t>
      </w:r>
    </w:p>
    <w:p w:rsidR="00F174C6" w:rsidRPr="00F174C6" w:rsidRDefault="00F174C6" w:rsidP="00F174C6">
      <w:pPr>
        <w:ind w:left="709"/>
        <w:jc w:val="both"/>
        <w:rPr>
          <w:rFonts w:ascii="Arial" w:hAnsi="Arial" w:cs="Arial"/>
          <w:color w:val="FF0000"/>
          <w:sz w:val="24"/>
          <w:szCs w:val="24"/>
        </w:rPr>
      </w:pPr>
      <w:r w:rsidRPr="00F174C6">
        <w:rPr>
          <w:rFonts w:ascii="Arial" w:hAnsi="Arial" w:cs="Arial"/>
          <w:color w:val="FF0000"/>
          <w:sz w:val="24"/>
          <w:szCs w:val="24"/>
        </w:rPr>
        <w:t>-</w:t>
      </w:r>
      <w:r w:rsidRPr="00F174C6">
        <w:rPr>
          <w:rFonts w:ascii="Arial" w:hAnsi="Arial" w:cs="Arial"/>
          <w:color w:val="FF0000"/>
          <w:sz w:val="24"/>
          <w:szCs w:val="24"/>
        </w:rPr>
        <w:tab/>
        <w:t>4,0 m za građevinske parcele šire od 20,0 m;</w:t>
      </w:r>
    </w:p>
    <w:p w:rsidR="00F174C6" w:rsidRPr="00F174C6" w:rsidRDefault="00F174C6" w:rsidP="00F174C6">
      <w:pPr>
        <w:ind w:left="709"/>
        <w:jc w:val="both"/>
        <w:rPr>
          <w:rFonts w:ascii="Arial" w:hAnsi="Arial" w:cs="Arial"/>
          <w:color w:val="FF0000"/>
          <w:sz w:val="24"/>
          <w:szCs w:val="24"/>
        </w:rPr>
      </w:pPr>
      <w:r w:rsidRPr="00F174C6">
        <w:rPr>
          <w:rFonts w:ascii="Arial" w:hAnsi="Arial" w:cs="Arial"/>
          <w:color w:val="FF0000"/>
          <w:sz w:val="24"/>
          <w:szCs w:val="24"/>
        </w:rPr>
        <w:t>-</w:t>
      </w:r>
      <w:r w:rsidRPr="00F174C6">
        <w:rPr>
          <w:rFonts w:ascii="Arial" w:hAnsi="Arial" w:cs="Arial"/>
          <w:color w:val="FF0000"/>
          <w:sz w:val="24"/>
          <w:szCs w:val="24"/>
        </w:rPr>
        <w:tab/>
        <w:t>3,5 m za građevinske parcele od 14,0 do 20,0 m;</w:t>
      </w:r>
    </w:p>
    <w:p w:rsidR="00F174C6" w:rsidRPr="00F174C6" w:rsidRDefault="00F174C6" w:rsidP="00F174C6">
      <w:pPr>
        <w:ind w:left="709"/>
        <w:jc w:val="both"/>
        <w:rPr>
          <w:rFonts w:ascii="Arial" w:hAnsi="Arial" w:cs="Arial"/>
          <w:color w:val="FF0000"/>
          <w:sz w:val="24"/>
          <w:szCs w:val="24"/>
        </w:rPr>
      </w:pPr>
      <w:r w:rsidRPr="00F174C6">
        <w:rPr>
          <w:rFonts w:ascii="Arial" w:hAnsi="Arial" w:cs="Arial"/>
          <w:color w:val="FF0000"/>
          <w:sz w:val="24"/>
          <w:szCs w:val="24"/>
        </w:rPr>
        <w:t>-</w:t>
      </w:r>
      <w:r w:rsidRPr="00F174C6">
        <w:rPr>
          <w:rFonts w:ascii="Arial" w:hAnsi="Arial" w:cs="Arial"/>
          <w:color w:val="FF0000"/>
          <w:sz w:val="24"/>
          <w:szCs w:val="24"/>
        </w:rPr>
        <w:tab/>
        <w:t>3,0 m za građevinske parcele od 12,0 do 14,0 m;</w:t>
      </w:r>
    </w:p>
    <w:p w:rsidR="00F174C6" w:rsidRPr="00F174C6" w:rsidRDefault="00F174C6" w:rsidP="00F174C6">
      <w:pPr>
        <w:ind w:left="720"/>
        <w:jc w:val="both"/>
        <w:rPr>
          <w:rFonts w:ascii="Arial" w:hAnsi="Arial" w:cs="Arial"/>
          <w:color w:val="FF0000"/>
          <w:sz w:val="24"/>
          <w:szCs w:val="24"/>
        </w:rPr>
      </w:pPr>
      <w:r w:rsidRPr="00F174C6">
        <w:rPr>
          <w:rFonts w:ascii="Arial" w:hAnsi="Arial" w:cs="Arial"/>
          <w:color w:val="FF0000"/>
          <w:sz w:val="24"/>
          <w:szCs w:val="24"/>
        </w:rPr>
        <w:t>-</w:t>
      </w:r>
      <w:r w:rsidRPr="00F174C6">
        <w:rPr>
          <w:rFonts w:ascii="Arial" w:hAnsi="Arial" w:cs="Arial"/>
          <w:color w:val="FF0000"/>
          <w:sz w:val="24"/>
          <w:szCs w:val="24"/>
        </w:rPr>
        <w:tab/>
        <w:t>3,0 m za građevinske parcele od 8,0 m do 12,0 m, s obvezom vezivanja na jednu stranu (poluugrađeni način);</w:t>
      </w:r>
    </w:p>
    <w:p w:rsidR="00F174C6" w:rsidRPr="00F174C6" w:rsidRDefault="00F174C6" w:rsidP="00F174C6">
      <w:pPr>
        <w:ind w:left="720"/>
        <w:jc w:val="both"/>
        <w:rPr>
          <w:rFonts w:ascii="Arial" w:hAnsi="Arial" w:cs="Arial"/>
          <w:color w:val="FF0000"/>
          <w:sz w:val="24"/>
          <w:szCs w:val="24"/>
        </w:rPr>
      </w:pPr>
      <w:r w:rsidRPr="00F174C6">
        <w:rPr>
          <w:rFonts w:ascii="Arial" w:hAnsi="Arial" w:cs="Arial"/>
          <w:color w:val="FF0000"/>
          <w:sz w:val="24"/>
          <w:szCs w:val="24"/>
        </w:rPr>
        <w:t>-</w:t>
      </w:r>
      <w:r w:rsidRPr="00F174C6">
        <w:rPr>
          <w:rFonts w:ascii="Arial" w:hAnsi="Arial" w:cs="Arial"/>
          <w:color w:val="FF0000"/>
          <w:sz w:val="24"/>
          <w:szCs w:val="24"/>
        </w:rPr>
        <w:tab/>
        <w:t>za građevne parcele uže od 6,0 m obvezna je vezana gradnja.</w:t>
      </w:r>
    </w:p>
    <w:p w:rsidR="00F174C6" w:rsidRPr="00F174C6" w:rsidRDefault="00F174C6" w:rsidP="00F174C6">
      <w:pPr>
        <w:ind w:left="425"/>
        <w:jc w:val="both"/>
        <w:rPr>
          <w:rFonts w:ascii="Arial" w:hAnsi="Arial" w:cs="Arial"/>
          <w:color w:val="FF0000"/>
          <w:sz w:val="24"/>
          <w:szCs w:val="24"/>
        </w:rPr>
      </w:pPr>
      <w:r w:rsidRPr="00F174C6">
        <w:rPr>
          <w:rFonts w:ascii="Arial" w:hAnsi="Arial" w:cs="Arial"/>
          <w:color w:val="FF0000"/>
          <w:sz w:val="24"/>
          <w:szCs w:val="24"/>
        </w:rPr>
        <w:t>Ako se na fasadi zgrade gradi balkon, lođa ili prohodna terasa njihov vanjski rub mora biti udaljen min. 3,0 m od susjedne parcele.</w:t>
      </w:r>
    </w:p>
    <w:p w:rsidR="00F174C6" w:rsidRPr="00F174C6" w:rsidRDefault="00F174C6" w:rsidP="00F174C6">
      <w:pPr>
        <w:pStyle w:val="NoSpacing"/>
        <w:jc w:val="both"/>
        <w:rPr>
          <w:rFonts w:ascii="Arial" w:hAnsi="Arial" w:cs="Arial"/>
          <w:color w:val="FF0000"/>
          <w:sz w:val="24"/>
          <w:szCs w:val="24"/>
        </w:rPr>
      </w:pPr>
      <w:r w:rsidRPr="00F174C6">
        <w:rPr>
          <w:rFonts w:ascii="Arial" w:hAnsi="Arial" w:cs="Arial"/>
          <w:color w:val="FF0000"/>
          <w:sz w:val="24"/>
          <w:szCs w:val="24"/>
        </w:rPr>
        <w:t>Minimalna udaljenost osnovne građevine od javno-prometne površine u novoplaniranom uličnom potezu je 5 m. Udaljenost interpoliranih građevina od javno-prometne površine u postojećem uličnom potezu potrebno je uskladiti sa građevinskim pravcem susjednih građevina, s tim da minimalna udaljenost građevina od javno prometne površine (regulacijskog pravca) ne može biti manja od 3,0 m.</w:t>
      </w:r>
    </w:p>
    <w:p w:rsidR="00F174C6" w:rsidRPr="00F174C6" w:rsidRDefault="00F174C6" w:rsidP="00F174C6">
      <w:pPr>
        <w:pStyle w:val="NoSpacing"/>
        <w:jc w:val="both"/>
        <w:rPr>
          <w:rFonts w:ascii="Arial" w:hAnsi="Arial" w:cs="Arial"/>
          <w:color w:val="FF0000"/>
          <w:sz w:val="24"/>
          <w:szCs w:val="24"/>
        </w:rPr>
      </w:pPr>
    </w:p>
    <w:p w:rsidR="00F174C6" w:rsidRPr="00F174C6" w:rsidRDefault="00F174C6" w:rsidP="00F174C6">
      <w:pPr>
        <w:ind w:left="425"/>
        <w:jc w:val="both"/>
        <w:rPr>
          <w:rFonts w:ascii="Arial" w:hAnsi="Arial" w:cs="Arial"/>
          <w:snapToGrid w:val="0"/>
          <w:color w:val="FF0000"/>
          <w:sz w:val="24"/>
          <w:szCs w:val="24"/>
        </w:rPr>
      </w:pPr>
      <w:r w:rsidRPr="00F174C6">
        <w:rPr>
          <w:rFonts w:ascii="Arial" w:hAnsi="Arial" w:cs="Arial"/>
          <w:snapToGrid w:val="0"/>
          <w:color w:val="FF0000"/>
          <w:sz w:val="24"/>
          <w:szCs w:val="24"/>
        </w:rPr>
        <w:t>Minimalna udaljenost pomoćne građevine od susjedne međe je 3,0m ukoliko se izvode otvori, Omogućava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rsidR="00F174C6" w:rsidRDefault="00F174C6" w:rsidP="00F174C6">
      <w:pPr>
        <w:ind w:left="709" w:hanging="284"/>
        <w:jc w:val="both"/>
        <w:rPr>
          <w:rFonts w:ascii="Arial" w:hAnsi="Arial" w:cs="Arial"/>
          <w:snapToGrid w:val="0"/>
          <w:color w:val="FF0000"/>
          <w:sz w:val="24"/>
          <w:szCs w:val="24"/>
        </w:rPr>
      </w:pPr>
      <w:r w:rsidRPr="00F174C6">
        <w:rPr>
          <w:rFonts w:ascii="Arial" w:hAnsi="Arial" w:cs="Arial"/>
          <w:snapToGrid w:val="0"/>
          <w:color w:val="FF0000"/>
          <w:sz w:val="24"/>
          <w:szCs w:val="24"/>
        </w:rPr>
        <w:t xml:space="preserve">Ukoliko je visinska razlika terena na regulacijskom pravcu veća od 2,5 m omogućava se izgradnja pomoćne građevine na regulacijskom pravcu izvedbom podzida. </w:t>
      </w:r>
    </w:p>
    <w:p w:rsidR="00F174C6" w:rsidRPr="00F174C6" w:rsidRDefault="00F174C6" w:rsidP="00F174C6">
      <w:pPr>
        <w:ind w:left="709" w:hanging="284"/>
        <w:jc w:val="both"/>
        <w:rPr>
          <w:rFonts w:ascii="Arial" w:hAnsi="Arial" w:cs="Arial"/>
          <w:snapToGrid w:val="0"/>
          <w:color w:val="FF0000"/>
          <w:sz w:val="24"/>
          <w:szCs w:val="24"/>
        </w:rPr>
      </w:pPr>
    </w:p>
    <w:p w:rsidR="00F174C6" w:rsidRPr="00F174C6" w:rsidRDefault="00F174C6" w:rsidP="00F174C6">
      <w:pPr>
        <w:pStyle w:val="normal0"/>
        <w:widowControl w:val="0"/>
        <w:pBdr>
          <w:top w:val="nil"/>
          <w:left w:val="nil"/>
          <w:bottom w:val="nil"/>
          <w:right w:val="nil"/>
          <w:between w:val="nil"/>
        </w:pBdr>
        <w:spacing w:before="292" w:line="229" w:lineRule="auto"/>
        <w:ind w:left="127" w:right="107" w:firstLine="4"/>
        <w:jc w:val="both"/>
        <w:rPr>
          <w:b/>
          <w:color w:val="000000"/>
          <w:sz w:val="24"/>
          <w:szCs w:val="24"/>
        </w:rPr>
      </w:pPr>
      <w:r w:rsidRPr="00F174C6">
        <w:rPr>
          <w:color w:val="000000"/>
          <w:sz w:val="24"/>
          <w:szCs w:val="24"/>
        </w:rPr>
        <w:t xml:space="preserve"> </w:t>
      </w:r>
      <w:r w:rsidRPr="00F174C6">
        <w:rPr>
          <w:b/>
          <w:color w:val="000000"/>
          <w:sz w:val="24"/>
          <w:szCs w:val="24"/>
        </w:rPr>
        <w:t xml:space="preserve">Parkiranje  </w:t>
      </w:r>
    </w:p>
    <w:p w:rsidR="00F174C6" w:rsidRPr="00F174C6" w:rsidRDefault="00F174C6" w:rsidP="00F174C6">
      <w:pPr>
        <w:pStyle w:val="normal0"/>
        <w:widowControl w:val="0"/>
        <w:pBdr>
          <w:top w:val="nil"/>
          <w:left w:val="nil"/>
          <w:bottom w:val="nil"/>
          <w:right w:val="nil"/>
          <w:between w:val="nil"/>
        </w:pBdr>
        <w:spacing w:before="248" w:line="240" w:lineRule="auto"/>
        <w:ind w:left="123"/>
        <w:rPr>
          <w:b/>
          <w:color w:val="000000"/>
          <w:sz w:val="24"/>
          <w:szCs w:val="24"/>
        </w:rPr>
      </w:pPr>
      <w:r w:rsidRPr="00F174C6">
        <w:rPr>
          <w:b/>
          <w:color w:val="000000"/>
          <w:sz w:val="24"/>
          <w:szCs w:val="24"/>
        </w:rPr>
        <w:t xml:space="preserve">Članak 14.  </w:t>
      </w:r>
    </w:p>
    <w:p w:rsidR="00F174C6" w:rsidRDefault="00F174C6" w:rsidP="00F174C6">
      <w:pPr>
        <w:pStyle w:val="normal0"/>
        <w:widowControl w:val="0"/>
        <w:pBdr>
          <w:top w:val="nil"/>
          <w:left w:val="nil"/>
          <w:bottom w:val="nil"/>
          <w:right w:val="nil"/>
          <w:between w:val="nil"/>
        </w:pBdr>
        <w:spacing w:before="248" w:line="229" w:lineRule="auto"/>
        <w:ind w:left="109" w:right="107" w:firstLine="12"/>
        <w:jc w:val="both"/>
        <w:rPr>
          <w:color w:val="000000"/>
          <w:sz w:val="24"/>
          <w:szCs w:val="24"/>
        </w:rPr>
      </w:pPr>
      <w:r w:rsidRPr="00F174C6">
        <w:rPr>
          <w:color w:val="000000"/>
          <w:sz w:val="24"/>
          <w:szCs w:val="24"/>
        </w:rPr>
        <w:t xml:space="preserve">Obvezan minimalni broj parkirališnih ili garažnih mjesta koja je potrebno osigurati na građevnoj  čestici utvrđuje se na 100m2 BRP (brutto izgrađene površine građevina osnovne namjene na  jednoj građevnoj čestici bez površina unutar građevina namijenjenih smještaju vozila u  mirovanju i podrumskih dijelova koji nisu namijenjeni za boravak ljudi) ovisno o namjeni prostora  u građevini:  </w:t>
      </w:r>
    </w:p>
    <w:p w:rsidR="00F174C6" w:rsidRDefault="00F174C6" w:rsidP="00F174C6">
      <w:pPr>
        <w:pStyle w:val="normal0"/>
        <w:widowControl w:val="0"/>
        <w:pBdr>
          <w:top w:val="nil"/>
          <w:left w:val="nil"/>
          <w:bottom w:val="nil"/>
          <w:right w:val="nil"/>
          <w:between w:val="nil"/>
        </w:pBdr>
        <w:spacing w:before="248" w:line="229" w:lineRule="auto"/>
        <w:ind w:left="109" w:right="107" w:firstLine="12"/>
        <w:jc w:val="both"/>
        <w:rPr>
          <w:color w:val="000000"/>
          <w:sz w:val="24"/>
          <w:szCs w:val="24"/>
        </w:rPr>
      </w:pPr>
    </w:p>
    <w:p w:rsidR="00F174C6" w:rsidRPr="00F174C6" w:rsidRDefault="00F174C6" w:rsidP="00F174C6">
      <w:pPr>
        <w:pStyle w:val="normal0"/>
        <w:widowControl w:val="0"/>
        <w:pBdr>
          <w:top w:val="nil"/>
          <w:left w:val="nil"/>
          <w:bottom w:val="nil"/>
          <w:right w:val="nil"/>
          <w:between w:val="nil"/>
        </w:pBdr>
        <w:spacing w:before="248" w:line="229" w:lineRule="auto"/>
        <w:ind w:left="109" w:right="107" w:firstLine="12"/>
        <w:jc w:val="both"/>
        <w:rPr>
          <w:color w:val="000000"/>
          <w:sz w:val="24"/>
          <w:szCs w:val="24"/>
        </w:rPr>
      </w:pPr>
    </w:p>
    <w:tbl>
      <w:tblPr>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53"/>
        <w:gridCol w:w="2726"/>
      </w:tblGrid>
      <w:tr w:rsidR="00F174C6" w:rsidRPr="00F174C6" w:rsidTr="00A36B5A">
        <w:trPr>
          <w:cantSplit/>
          <w:trHeight w:val="515"/>
          <w:tblHeader/>
        </w:trPr>
        <w:tc>
          <w:tcPr>
            <w:tcW w:w="36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1337"/>
              <w:jc w:val="right"/>
              <w:rPr>
                <w:color w:val="000000"/>
                <w:sz w:val="24"/>
                <w:szCs w:val="24"/>
              </w:rPr>
            </w:pPr>
            <w:r w:rsidRPr="00F174C6">
              <w:rPr>
                <w:color w:val="000000"/>
                <w:sz w:val="24"/>
                <w:szCs w:val="24"/>
              </w:rPr>
              <w:lastRenderedPageBreak/>
              <w:t xml:space="preserve">namjena </w:t>
            </w:r>
          </w:p>
        </w:tc>
        <w:tc>
          <w:tcPr>
            <w:tcW w:w="272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28" w:lineRule="auto"/>
              <w:ind w:left="295" w:right="217"/>
              <w:jc w:val="center"/>
              <w:rPr>
                <w:color w:val="000000"/>
                <w:sz w:val="24"/>
                <w:szCs w:val="24"/>
              </w:rPr>
            </w:pPr>
            <w:r w:rsidRPr="00F174C6">
              <w:rPr>
                <w:color w:val="000000"/>
                <w:sz w:val="24"/>
                <w:szCs w:val="24"/>
              </w:rPr>
              <w:t xml:space="preserve">potreban broj PGM na  100m2 BRP </w:t>
            </w:r>
          </w:p>
        </w:tc>
      </w:tr>
      <w:tr w:rsidR="00F174C6" w:rsidRPr="00F174C6" w:rsidTr="00A36B5A">
        <w:trPr>
          <w:cantSplit/>
          <w:trHeight w:val="516"/>
          <w:tblHeader/>
        </w:trPr>
        <w:tc>
          <w:tcPr>
            <w:tcW w:w="36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28" w:lineRule="auto"/>
              <w:ind w:left="164" w:right="80"/>
              <w:jc w:val="center"/>
              <w:rPr>
                <w:strike/>
                <w:color w:val="000000"/>
                <w:sz w:val="24"/>
                <w:szCs w:val="24"/>
              </w:rPr>
            </w:pPr>
            <w:r w:rsidRPr="00F174C6">
              <w:rPr>
                <w:strike/>
                <w:color w:val="000000"/>
                <w:sz w:val="24"/>
                <w:szCs w:val="24"/>
              </w:rPr>
              <w:t xml:space="preserve">obiteljske stambene građevine  (slobodno stojeće dvojne ili u nizu) </w:t>
            </w:r>
          </w:p>
        </w:tc>
        <w:tc>
          <w:tcPr>
            <w:tcW w:w="272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1145"/>
              <w:jc w:val="right"/>
              <w:rPr>
                <w:strike/>
                <w:color w:val="000000"/>
                <w:sz w:val="24"/>
                <w:szCs w:val="24"/>
              </w:rPr>
            </w:pPr>
            <w:r w:rsidRPr="00F174C6">
              <w:rPr>
                <w:strike/>
                <w:color w:val="000000"/>
                <w:sz w:val="24"/>
                <w:szCs w:val="24"/>
              </w:rPr>
              <w:t xml:space="preserve">1.3 </w:t>
            </w:r>
          </w:p>
        </w:tc>
      </w:tr>
      <w:tr w:rsidR="00F174C6" w:rsidRPr="00F174C6" w:rsidTr="00A36B5A">
        <w:trPr>
          <w:cantSplit/>
          <w:trHeight w:val="261"/>
          <w:tblHeader/>
        </w:trPr>
        <w:tc>
          <w:tcPr>
            <w:tcW w:w="36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višestambene građevine </w:t>
            </w:r>
          </w:p>
        </w:tc>
        <w:tc>
          <w:tcPr>
            <w:tcW w:w="272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strike/>
                <w:color w:val="000000"/>
                <w:sz w:val="24"/>
                <w:szCs w:val="24"/>
              </w:rPr>
            </w:pPr>
            <w:r w:rsidRPr="00F174C6">
              <w:rPr>
                <w:strike/>
                <w:color w:val="000000"/>
                <w:sz w:val="24"/>
                <w:szCs w:val="24"/>
              </w:rPr>
              <w:t xml:space="preserve">2 </w:t>
            </w:r>
          </w:p>
        </w:tc>
      </w:tr>
      <w:tr w:rsidR="00F174C6" w:rsidRPr="00F174C6" w:rsidTr="00A36B5A">
        <w:trPr>
          <w:cantSplit/>
          <w:trHeight w:val="516"/>
          <w:tblHeader/>
        </w:trPr>
        <w:tc>
          <w:tcPr>
            <w:tcW w:w="36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30" w:lineRule="auto"/>
              <w:ind w:left="340" w:right="255"/>
              <w:jc w:val="center"/>
              <w:rPr>
                <w:color w:val="000000"/>
                <w:sz w:val="24"/>
                <w:szCs w:val="24"/>
              </w:rPr>
            </w:pPr>
            <w:r w:rsidRPr="00F174C6">
              <w:rPr>
                <w:color w:val="000000"/>
                <w:sz w:val="24"/>
                <w:szCs w:val="24"/>
              </w:rPr>
              <w:t xml:space="preserve">ugostiteljsko turistička restoran  kavana caffe </w:t>
            </w:r>
          </w:p>
        </w:tc>
        <w:tc>
          <w:tcPr>
            <w:tcW w:w="272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color w:val="000000"/>
                <w:sz w:val="24"/>
                <w:szCs w:val="24"/>
              </w:rPr>
            </w:pPr>
            <w:r w:rsidRPr="00F174C6">
              <w:rPr>
                <w:color w:val="000000"/>
                <w:sz w:val="24"/>
                <w:szCs w:val="24"/>
              </w:rPr>
              <w:t xml:space="preserve">3 </w:t>
            </w:r>
          </w:p>
        </w:tc>
      </w:tr>
      <w:tr w:rsidR="00F174C6" w:rsidRPr="00F174C6" w:rsidTr="00A36B5A">
        <w:trPr>
          <w:cantSplit/>
          <w:trHeight w:val="515"/>
          <w:tblHeader/>
        </w:trPr>
        <w:tc>
          <w:tcPr>
            <w:tcW w:w="3652"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ind w:right="421"/>
              <w:jc w:val="right"/>
              <w:rPr>
                <w:color w:val="000000"/>
                <w:sz w:val="24"/>
                <w:szCs w:val="24"/>
              </w:rPr>
            </w:pPr>
            <w:r w:rsidRPr="00F174C6">
              <w:rPr>
                <w:color w:val="000000"/>
                <w:sz w:val="24"/>
                <w:szCs w:val="24"/>
              </w:rPr>
              <w:t xml:space="preserve">ugostiteljsko turistička hotel  </w:t>
            </w:r>
          </w:p>
          <w:p w:rsidR="00F174C6" w:rsidRPr="00F174C6" w:rsidRDefault="00F174C6" w:rsidP="00A36B5A">
            <w:pPr>
              <w:pStyle w:val="normal0"/>
              <w:widowControl w:val="0"/>
              <w:pBdr>
                <w:top w:val="nil"/>
                <w:left w:val="nil"/>
                <w:bottom w:val="nil"/>
                <w:right w:val="nil"/>
                <w:between w:val="nil"/>
              </w:pBdr>
              <w:spacing w:line="240" w:lineRule="auto"/>
              <w:ind w:right="855"/>
              <w:jc w:val="right"/>
              <w:rPr>
                <w:color w:val="000000"/>
                <w:sz w:val="24"/>
                <w:szCs w:val="24"/>
              </w:rPr>
            </w:pPr>
            <w:r w:rsidRPr="00F174C6">
              <w:rPr>
                <w:color w:val="000000"/>
                <w:sz w:val="24"/>
                <w:szCs w:val="24"/>
              </w:rPr>
              <w:t xml:space="preserve">pansion apartmani </w:t>
            </w:r>
          </w:p>
        </w:tc>
        <w:tc>
          <w:tcPr>
            <w:tcW w:w="2726" w:type="dxa"/>
            <w:shd w:val="clear" w:color="auto" w:fill="auto"/>
            <w:tcMar>
              <w:top w:w="100" w:type="dxa"/>
              <w:left w:w="100" w:type="dxa"/>
              <w:bottom w:w="100" w:type="dxa"/>
              <w:right w:w="100" w:type="dxa"/>
            </w:tcMar>
          </w:tcPr>
          <w:p w:rsidR="00F174C6" w:rsidRPr="00F174C6" w:rsidRDefault="00F174C6" w:rsidP="00A36B5A">
            <w:pPr>
              <w:pStyle w:val="normal0"/>
              <w:widowControl w:val="0"/>
              <w:pBdr>
                <w:top w:val="nil"/>
                <w:left w:val="nil"/>
                <w:bottom w:val="nil"/>
                <w:right w:val="nil"/>
                <w:between w:val="nil"/>
              </w:pBdr>
              <w:spacing w:line="240" w:lineRule="auto"/>
              <w:jc w:val="center"/>
              <w:rPr>
                <w:color w:val="000000"/>
                <w:sz w:val="24"/>
                <w:szCs w:val="24"/>
              </w:rPr>
            </w:pPr>
            <w:r w:rsidRPr="00F174C6">
              <w:rPr>
                <w:color w:val="000000"/>
                <w:sz w:val="24"/>
                <w:szCs w:val="24"/>
              </w:rPr>
              <w:t xml:space="preserve">2 </w:t>
            </w:r>
          </w:p>
        </w:tc>
      </w:tr>
    </w:tbl>
    <w:p w:rsidR="00F174C6" w:rsidRPr="00F174C6" w:rsidRDefault="00F174C6" w:rsidP="00F174C6">
      <w:pPr>
        <w:pStyle w:val="normal0"/>
        <w:widowControl w:val="0"/>
        <w:pBdr>
          <w:top w:val="nil"/>
          <w:left w:val="nil"/>
          <w:bottom w:val="nil"/>
          <w:right w:val="nil"/>
          <w:between w:val="nil"/>
        </w:pBdr>
        <w:rPr>
          <w:color w:val="000000"/>
          <w:sz w:val="24"/>
          <w:szCs w:val="24"/>
        </w:rPr>
      </w:pPr>
    </w:p>
    <w:p w:rsidR="00F174C6" w:rsidRPr="00F174C6" w:rsidRDefault="00F174C6" w:rsidP="00F174C6">
      <w:pPr>
        <w:pStyle w:val="BodyText"/>
        <w:jc w:val="both"/>
        <w:rPr>
          <w:rFonts w:ascii="Arial" w:hAnsi="Arial" w:cs="Arial"/>
          <w:color w:val="FF0000"/>
          <w:szCs w:val="24"/>
        </w:rPr>
      </w:pPr>
      <w:r w:rsidRPr="00F174C6">
        <w:rPr>
          <w:rFonts w:ascii="Arial" w:hAnsi="Arial" w:cs="Arial"/>
          <w:color w:val="FF0000"/>
          <w:szCs w:val="24"/>
        </w:rPr>
        <w:t xml:space="preserve">Za obiteljske kuće i višestambene građevine određuje se broj </w:t>
      </w:r>
      <w:proofErr w:type="gramStart"/>
      <w:r w:rsidRPr="00F174C6">
        <w:rPr>
          <w:rFonts w:ascii="Arial" w:hAnsi="Arial" w:cs="Arial"/>
          <w:color w:val="FF0000"/>
          <w:szCs w:val="24"/>
        </w:rPr>
        <w:t>parkirališnih  mjesta</w:t>
      </w:r>
      <w:proofErr w:type="gramEnd"/>
      <w:r w:rsidRPr="00F174C6">
        <w:rPr>
          <w:rFonts w:ascii="Arial" w:hAnsi="Arial" w:cs="Arial"/>
          <w:color w:val="FF0000"/>
          <w:szCs w:val="24"/>
        </w:rPr>
        <w:t xml:space="preserve"> na način da se mora izgraditi jedno parkirališno mjesto više od ukupnog broja stambenih jedinica.</w:t>
      </w:r>
    </w:p>
    <w:p w:rsidR="00F174C6" w:rsidRPr="00F174C6" w:rsidRDefault="00F174C6" w:rsidP="00F174C6">
      <w:pPr>
        <w:pStyle w:val="normal0"/>
        <w:widowControl w:val="0"/>
        <w:pBdr>
          <w:top w:val="nil"/>
          <w:left w:val="nil"/>
          <w:bottom w:val="nil"/>
          <w:right w:val="nil"/>
          <w:between w:val="nil"/>
        </w:pBdr>
        <w:spacing w:line="240" w:lineRule="auto"/>
        <w:ind w:left="112"/>
        <w:rPr>
          <w:color w:val="000000"/>
          <w:sz w:val="24"/>
          <w:szCs w:val="24"/>
        </w:rPr>
      </w:pP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line="240" w:lineRule="auto"/>
        <w:ind w:left="129"/>
        <w:rPr>
          <w:color w:val="000000"/>
          <w:sz w:val="24"/>
          <w:szCs w:val="24"/>
        </w:rPr>
      </w:pPr>
      <w:r w:rsidRPr="00F174C6">
        <w:rPr>
          <w:color w:val="000000"/>
          <w:sz w:val="24"/>
          <w:szCs w:val="24"/>
        </w:rPr>
        <w:t xml:space="preserve">Moguća je primjena i drugačijih standarda (viših ili nižih), ukoliko se utvrde u PPUO Sutivana.  </w:t>
      </w:r>
    </w:p>
    <w:p w:rsidR="00F174C6" w:rsidRPr="00F174C6" w:rsidRDefault="00F174C6" w:rsidP="00F174C6">
      <w:pPr>
        <w:pStyle w:val="normal0"/>
        <w:widowControl w:val="0"/>
        <w:pBdr>
          <w:top w:val="nil"/>
          <w:left w:val="nil"/>
          <w:bottom w:val="nil"/>
          <w:right w:val="nil"/>
          <w:between w:val="nil"/>
        </w:pBdr>
        <w:spacing w:before="246" w:line="229" w:lineRule="auto"/>
        <w:ind w:left="118" w:right="107" w:hanging="1"/>
        <w:jc w:val="both"/>
        <w:rPr>
          <w:color w:val="000000"/>
          <w:sz w:val="24"/>
          <w:szCs w:val="24"/>
        </w:rPr>
      </w:pPr>
      <w:r w:rsidRPr="00F174C6">
        <w:rPr>
          <w:color w:val="000000"/>
          <w:sz w:val="24"/>
          <w:szCs w:val="24"/>
        </w:rPr>
        <w:t xml:space="preserve">Za građevine sa dijelom građevine namijenjenim turističko-ugostiteljskim sadržajima obvezan  minimalni broj parkirališnih ili garažnih mjesta zasebno se računa za turističko-ugostiteljske  sadržaje po </w:t>
      </w:r>
      <w:r w:rsidRPr="00F174C6">
        <w:rPr>
          <w:strike/>
          <w:color w:val="000000"/>
          <w:sz w:val="24"/>
          <w:szCs w:val="24"/>
        </w:rPr>
        <w:t>normativu iz tablice</w:t>
      </w:r>
      <w:r w:rsidRPr="00F174C6">
        <w:rPr>
          <w:color w:val="000000"/>
          <w:sz w:val="24"/>
          <w:szCs w:val="24"/>
        </w:rPr>
        <w:t xml:space="preserve"> </w:t>
      </w:r>
      <w:r w:rsidRPr="00F174C6">
        <w:rPr>
          <w:color w:val="FF0000"/>
          <w:sz w:val="24"/>
          <w:szCs w:val="24"/>
        </w:rPr>
        <w:t>Pravilnicima o kategorizaciji ugostiteljskih objekata</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258" w:line="228" w:lineRule="auto"/>
        <w:ind w:left="124" w:right="107" w:firstLine="4"/>
        <w:rPr>
          <w:color w:val="000000"/>
          <w:sz w:val="24"/>
          <w:szCs w:val="24"/>
        </w:rPr>
      </w:pPr>
      <w:r w:rsidRPr="00F174C6">
        <w:rPr>
          <w:color w:val="000000"/>
          <w:sz w:val="24"/>
          <w:szCs w:val="24"/>
        </w:rPr>
        <w:t xml:space="preserve">Moguće je na građevnoj čestici smjestiti minimalno 50% od traženog broja vozila, uz uvjet  plaćanja naknade, utvrđene odgovarajućom odlukom Općine Sutivan.  </w:t>
      </w:r>
    </w:p>
    <w:p w:rsidR="00F174C6" w:rsidRPr="00F174C6" w:rsidRDefault="00F174C6" w:rsidP="00F174C6">
      <w:pPr>
        <w:pStyle w:val="normal0"/>
        <w:widowControl w:val="0"/>
        <w:pBdr>
          <w:top w:val="nil"/>
          <w:left w:val="nil"/>
          <w:bottom w:val="nil"/>
          <w:right w:val="nil"/>
          <w:between w:val="nil"/>
        </w:pBdr>
        <w:spacing w:before="259" w:line="229" w:lineRule="auto"/>
        <w:ind w:left="120" w:right="107" w:firstLine="2"/>
        <w:rPr>
          <w:color w:val="000000"/>
          <w:sz w:val="24"/>
          <w:szCs w:val="24"/>
        </w:rPr>
      </w:pPr>
      <w:r w:rsidRPr="00F174C6">
        <w:rPr>
          <w:color w:val="000000"/>
          <w:sz w:val="24"/>
          <w:szCs w:val="24"/>
        </w:rPr>
        <w:t xml:space="preserve">Smještaj ovako izračunatog broja vozila u mirovanju preporuča se riješiti u garažnom prostoru u  podzemnom (podrumskom) dijelu građevina ili u prizemnom dijelu građevine u okviru njenih  osnovnih gabarita.  </w:t>
      </w:r>
    </w:p>
    <w:p w:rsidR="00F174C6" w:rsidRPr="00F174C6" w:rsidRDefault="00F174C6" w:rsidP="00F174C6">
      <w:pPr>
        <w:pStyle w:val="normal0"/>
        <w:widowControl w:val="0"/>
        <w:pBdr>
          <w:top w:val="nil"/>
          <w:left w:val="nil"/>
          <w:bottom w:val="nil"/>
          <w:right w:val="nil"/>
          <w:between w:val="nil"/>
        </w:pBdr>
        <w:spacing w:before="258" w:line="228" w:lineRule="auto"/>
        <w:ind w:left="118" w:right="107" w:firstLine="3"/>
        <w:jc w:val="both"/>
        <w:rPr>
          <w:color w:val="000000"/>
          <w:sz w:val="24"/>
          <w:szCs w:val="24"/>
        </w:rPr>
      </w:pPr>
      <w:r w:rsidRPr="00F174C6">
        <w:rPr>
          <w:color w:val="000000"/>
          <w:sz w:val="24"/>
          <w:szCs w:val="24"/>
        </w:rPr>
        <w:t xml:space="preserve">Garaža može biti i zasebna pomoćna građevina. Garaža može biti smještena i uz granicu  susjedne čestice ako ne ugrožava uvjete stanovanja i korištenja susjedne čestice </w:t>
      </w:r>
      <w:r w:rsidRPr="00F174C6">
        <w:rPr>
          <w:strike/>
          <w:color w:val="000000"/>
          <w:sz w:val="24"/>
          <w:szCs w:val="24"/>
        </w:rPr>
        <w:t>(ovo se  dokazuje suglasnošću susjeda).</w:t>
      </w:r>
      <w:r w:rsidRPr="00F174C6">
        <w:rPr>
          <w:color w:val="000000"/>
          <w:sz w:val="24"/>
          <w:szCs w:val="24"/>
        </w:rPr>
        <w:t xml:space="preserve"> Maksimalna visina slobodnostojeće garaže je 3,0 m. Svojim  položajem garaža ne smije ugrožavati sigurnost odvijanja prometa.  </w:t>
      </w:r>
    </w:p>
    <w:p w:rsidR="00F174C6" w:rsidRPr="00F174C6" w:rsidRDefault="00F174C6" w:rsidP="00F174C6">
      <w:pPr>
        <w:pStyle w:val="normal0"/>
        <w:widowControl w:val="0"/>
        <w:pBdr>
          <w:top w:val="nil"/>
          <w:left w:val="nil"/>
          <w:bottom w:val="nil"/>
          <w:right w:val="nil"/>
          <w:between w:val="nil"/>
        </w:pBdr>
        <w:spacing w:before="258" w:line="228" w:lineRule="auto"/>
        <w:ind w:left="119" w:right="237" w:firstLine="13"/>
        <w:rPr>
          <w:color w:val="000000"/>
          <w:sz w:val="24"/>
          <w:szCs w:val="24"/>
        </w:rPr>
      </w:pPr>
      <w:r w:rsidRPr="00F174C6">
        <w:rPr>
          <w:color w:val="000000"/>
          <w:sz w:val="24"/>
          <w:szCs w:val="24"/>
        </w:rPr>
        <w:t xml:space="preserve">Dopušta se smještaj otvorenog parkirališta na zasebnoj čestici, udaljenoj maksimalno 500m od  građevine kojoj parkiralište služi.  </w:t>
      </w:r>
    </w:p>
    <w:p w:rsidR="00F174C6" w:rsidRPr="00F174C6" w:rsidRDefault="00F174C6" w:rsidP="00F174C6">
      <w:pPr>
        <w:pStyle w:val="normal0"/>
        <w:widowControl w:val="0"/>
        <w:pBdr>
          <w:top w:val="nil"/>
          <w:left w:val="nil"/>
          <w:bottom w:val="nil"/>
          <w:right w:val="nil"/>
          <w:between w:val="nil"/>
        </w:pBdr>
        <w:spacing w:before="259" w:line="240" w:lineRule="auto"/>
        <w:ind w:left="121"/>
        <w:rPr>
          <w:b/>
          <w:color w:val="000000"/>
          <w:sz w:val="24"/>
          <w:szCs w:val="24"/>
        </w:rPr>
      </w:pPr>
      <w:r w:rsidRPr="00F174C6">
        <w:rPr>
          <w:b/>
          <w:color w:val="000000"/>
          <w:sz w:val="24"/>
          <w:szCs w:val="24"/>
        </w:rPr>
        <w:t xml:space="preserve">Oblikovanje građevina i uređenje građevne čestice  </w:t>
      </w:r>
    </w:p>
    <w:p w:rsidR="00F174C6" w:rsidRPr="00F174C6" w:rsidRDefault="00F174C6" w:rsidP="00F174C6">
      <w:pPr>
        <w:pStyle w:val="normal0"/>
        <w:widowControl w:val="0"/>
        <w:pBdr>
          <w:top w:val="nil"/>
          <w:left w:val="nil"/>
          <w:bottom w:val="nil"/>
          <w:right w:val="nil"/>
          <w:between w:val="nil"/>
        </w:pBdr>
        <w:spacing w:before="248" w:line="240" w:lineRule="auto"/>
        <w:ind w:left="123"/>
        <w:rPr>
          <w:b/>
          <w:color w:val="000000"/>
          <w:sz w:val="24"/>
          <w:szCs w:val="24"/>
        </w:rPr>
      </w:pPr>
      <w:r w:rsidRPr="00F174C6">
        <w:rPr>
          <w:b/>
          <w:color w:val="000000"/>
          <w:sz w:val="24"/>
          <w:szCs w:val="24"/>
        </w:rPr>
        <w:t xml:space="preserve">Članak 15.  </w:t>
      </w:r>
    </w:p>
    <w:p w:rsidR="00F174C6" w:rsidRPr="00F174C6" w:rsidRDefault="00F174C6" w:rsidP="00F174C6">
      <w:pPr>
        <w:pStyle w:val="normal0"/>
        <w:widowControl w:val="0"/>
        <w:pBdr>
          <w:top w:val="nil"/>
          <w:left w:val="nil"/>
          <w:bottom w:val="nil"/>
          <w:right w:val="nil"/>
          <w:between w:val="nil"/>
        </w:pBdr>
        <w:spacing w:before="248" w:line="228" w:lineRule="auto"/>
        <w:ind w:left="115" w:right="107"/>
        <w:jc w:val="both"/>
        <w:rPr>
          <w:strike/>
          <w:color w:val="000000"/>
          <w:sz w:val="24"/>
          <w:szCs w:val="24"/>
        </w:rPr>
      </w:pPr>
      <w:r w:rsidRPr="00F174C6">
        <w:rPr>
          <w:strike/>
          <w:color w:val="000000"/>
          <w:sz w:val="24"/>
          <w:szCs w:val="24"/>
        </w:rPr>
        <w:t xml:space="preserve">Arhitektonskim oblikovanjem građevina poželjno je slijediti logiku i gdje je to primjereno, oblike  tradicijske gradnje uključujući i materijale i načine njihove završne obrade. Arhitektonsko  oblikovanje treba težiti jednostavnim i funkcionalnim volumenima uz umjereno korištenje  elemenata horizontalne i vertikalne razvedenosti. Isto vrijedi i za krovne plohe. </w:t>
      </w:r>
    </w:p>
    <w:p w:rsidR="00F174C6" w:rsidRPr="00F174C6" w:rsidRDefault="00F174C6" w:rsidP="00F174C6">
      <w:pPr>
        <w:pStyle w:val="normal0"/>
        <w:widowControl w:val="0"/>
        <w:pBdr>
          <w:top w:val="nil"/>
          <w:left w:val="nil"/>
          <w:bottom w:val="nil"/>
          <w:right w:val="nil"/>
          <w:between w:val="nil"/>
        </w:pBdr>
        <w:spacing w:before="292" w:line="229" w:lineRule="auto"/>
        <w:ind w:left="119" w:right="107" w:firstLine="13"/>
        <w:jc w:val="both"/>
        <w:rPr>
          <w:strike/>
          <w:color w:val="000000"/>
          <w:sz w:val="24"/>
          <w:szCs w:val="24"/>
        </w:rPr>
      </w:pPr>
      <w:r w:rsidRPr="00F174C6">
        <w:rPr>
          <w:strike/>
          <w:color w:val="000000"/>
          <w:sz w:val="24"/>
          <w:szCs w:val="24"/>
        </w:rPr>
        <w:t xml:space="preserve">Prilikom oblikovanja građevina dimenzije uličnih pročelja građevine moraju biti veće od </w:t>
      </w:r>
      <w:r w:rsidRPr="00F174C6">
        <w:rPr>
          <w:strike/>
          <w:color w:val="000000"/>
          <w:sz w:val="24"/>
          <w:szCs w:val="24"/>
        </w:rPr>
        <w:lastRenderedPageBreak/>
        <w:t xml:space="preserve">visine  građevine. Vanjske jedinice klimatizacijskih uređaja ne smiju se smještati na ulične fasade  građevine.  </w:t>
      </w:r>
    </w:p>
    <w:p w:rsidR="00F174C6" w:rsidRPr="00F174C6" w:rsidRDefault="00F174C6" w:rsidP="00F174C6">
      <w:pPr>
        <w:pStyle w:val="normal0"/>
        <w:widowControl w:val="0"/>
        <w:pBdr>
          <w:top w:val="nil"/>
          <w:left w:val="nil"/>
          <w:bottom w:val="nil"/>
          <w:right w:val="nil"/>
          <w:between w:val="nil"/>
        </w:pBdr>
        <w:spacing w:before="256" w:line="229" w:lineRule="auto"/>
        <w:ind w:left="119" w:right="107" w:firstLine="13"/>
        <w:jc w:val="both"/>
        <w:rPr>
          <w:strike/>
          <w:color w:val="000000"/>
          <w:sz w:val="24"/>
          <w:szCs w:val="24"/>
        </w:rPr>
      </w:pPr>
      <w:r w:rsidRPr="00F174C6">
        <w:rPr>
          <w:strike/>
          <w:color w:val="000000"/>
          <w:sz w:val="24"/>
          <w:szCs w:val="24"/>
        </w:rPr>
        <w:t xml:space="preserve">Posebnu pažnju je potrebno posvetiti otvorenim površinama koje je potrebno hortikulturno  urediti autohtonim biljnim vrstama visokog i niskog raslinja. U prostornoj cjelini 1 potrebno je  zaštitni zeleni pojas prema šetnici urediti visokim zelenilom.  </w:t>
      </w:r>
    </w:p>
    <w:p w:rsidR="00F174C6" w:rsidRPr="00F174C6" w:rsidRDefault="00F174C6" w:rsidP="00F174C6">
      <w:pPr>
        <w:pStyle w:val="normal0"/>
        <w:widowControl w:val="0"/>
        <w:pBdr>
          <w:top w:val="nil"/>
          <w:left w:val="nil"/>
          <w:bottom w:val="nil"/>
          <w:right w:val="nil"/>
          <w:between w:val="nil"/>
        </w:pBdr>
        <w:spacing w:before="258" w:line="228" w:lineRule="auto"/>
        <w:ind w:left="120" w:right="107" w:firstLine="9"/>
        <w:jc w:val="both"/>
        <w:rPr>
          <w:strike/>
          <w:color w:val="000000"/>
          <w:sz w:val="24"/>
          <w:szCs w:val="24"/>
        </w:rPr>
      </w:pPr>
      <w:r w:rsidRPr="00F174C6">
        <w:rPr>
          <w:strike/>
          <w:color w:val="000000"/>
          <w:sz w:val="24"/>
          <w:szCs w:val="24"/>
        </w:rPr>
        <w:t xml:space="preserve">Krov se izvodi kao kosi. Moguća je izvedba do 30% tlocrtne površine krova kao ravnog i  korištenje tog dijela krova kao krovne terase. Kosa krovišta se mogu izvoditi kao četverostrešna  ili dvostrešna (sljeme dvostrešnih krovova postavlja se po dužoj strani građevine i paralelno s  osi ulice te paralelno sa slojnicama na kosom terenu nagiba većeg od 10%), nagiba između 18- </w:t>
      </w:r>
    </w:p>
    <w:p w:rsidR="00F174C6" w:rsidRPr="00F174C6" w:rsidRDefault="00F174C6" w:rsidP="00F174C6">
      <w:pPr>
        <w:pStyle w:val="normal0"/>
        <w:widowControl w:val="0"/>
        <w:pBdr>
          <w:top w:val="nil"/>
          <w:left w:val="nil"/>
          <w:bottom w:val="nil"/>
          <w:right w:val="nil"/>
          <w:between w:val="nil"/>
        </w:pBdr>
        <w:spacing w:before="6" w:line="228" w:lineRule="auto"/>
        <w:ind w:left="118" w:right="108" w:firstLine="1"/>
        <w:jc w:val="both"/>
        <w:rPr>
          <w:strike/>
          <w:color w:val="000000"/>
          <w:sz w:val="24"/>
          <w:szCs w:val="24"/>
        </w:rPr>
      </w:pPr>
      <w:r w:rsidRPr="00F174C6">
        <w:rPr>
          <w:strike/>
          <w:color w:val="000000"/>
          <w:sz w:val="24"/>
          <w:szCs w:val="24"/>
        </w:rPr>
        <w:t xml:space="preserve">22 ° (30o). Za građevine kojima je strana građevine koje je okomito postavljena na sljeme krova  duža od 10,0 m, obavezno je izvođenje četverostrešnog krova. Tradicijski pokrov je kupa  kanalica odnosno crijep sličnog izgleda. Zabranjuje se uporaba lima ili valovitog salonita za  pokrivanje stambenih građevina. Krovni prepust na zabatu može biti maksimalno 0,20m, a  maksimalna širina vijenca 0,50m.  </w:t>
      </w:r>
    </w:p>
    <w:p w:rsidR="00F174C6" w:rsidRPr="00F174C6" w:rsidRDefault="00F174C6" w:rsidP="00F174C6">
      <w:pPr>
        <w:pStyle w:val="normal0"/>
        <w:widowControl w:val="0"/>
        <w:pBdr>
          <w:top w:val="nil"/>
          <w:left w:val="nil"/>
          <w:bottom w:val="nil"/>
          <w:right w:val="nil"/>
          <w:between w:val="nil"/>
        </w:pBdr>
        <w:spacing w:before="259" w:line="229" w:lineRule="auto"/>
        <w:ind w:left="120" w:right="107" w:firstLine="9"/>
        <w:jc w:val="both"/>
        <w:rPr>
          <w:strike/>
          <w:color w:val="000000"/>
          <w:sz w:val="24"/>
          <w:szCs w:val="24"/>
        </w:rPr>
      </w:pPr>
      <w:r w:rsidRPr="00F174C6">
        <w:rPr>
          <w:strike/>
          <w:color w:val="000000"/>
          <w:sz w:val="24"/>
          <w:szCs w:val="24"/>
        </w:rPr>
        <w:t>Kod četverostrešnih krovova varijacije nagiba krovnih ploha na jednoj građevini trebaju biti</w:t>
      </w:r>
      <w:r w:rsidRPr="00F174C6">
        <w:rPr>
          <w:color w:val="000000"/>
          <w:sz w:val="24"/>
          <w:szCs w:val="24"/>
        </w:rPr>
        <w:t xml:space="preserve">  </w:t>
      </w:r>
      <w:r w:rsidRPr="00F174C6">
        <w:rPr>
          <w:strike/>
          <w:color w:val="000000"/>
          <w:sz w:val="24"/>
          <w:szCs w:val="24"/>
        </w:rPr>
        <w:t xml:space="preserve">minimalne. Prema jednoj strani građevine sve krovne plohe moraju imati približno isti nagib, bez  skokova u krovnoj plohi. Linija vijenca (presiječnica dominantne ravnine pročelja i ravnine  krovne plohe) mora ležati u istoj horizontalnoj ravnini (odstupanje je prihvatljivo iznad stubišnog  prostora).  </w:t>
      </w:r>
    </w:p>
    <w:p w:rsidR="00F174C6" w:rsidRPr="00F174C6" w:rsidRDefault="00F174C6" w:rsidP="00F174C6">
      <w:pPr>
        <w:pStyle w:val="normal0"/>
        <w:widowControl w:val="0"/>
        <w:pBdr>
          <w:top w:val="nil"/>
          <w:left w:val="nil"/>
          <w:bottom w:val="nil"/>
          <w:right w:val="nil"/>
          <w:between w:val="nil"/>
        </w:pBdr>
        <w:spacing w:before="258" w:line="228" w:lineRule="auto"/>
        <w:ind w:left="114" w:right="107" w:firstLine="3"/>
        <w:jc w:val="both"/>
        <w:rPr>
          <w:strike/>
          <w:color w:val="000000"/>
          <w:sz w:val="24"/>
          <w:szCs w:val="24"/>
        </w:rPr>
      </w:pPr>
      <w:r w:rsidRPr="00F174C6">
        <w:rPr>
          <w:strike/>
          <w:color w:val="000000"/>
          <w:sz w:val="24"/>
          <w:szCs w:val="24"/>
        </w:rPr>
        <w:t xml:space="preserve">Za građevine maksimalne visine P+2 ne dopušta se izgradnja stambenih potkrovlja s  nadozidom iznad posljednje dopuštene etaže ni izgradnja luminara. Za građevine maksimalne  visine P+1+Pk dopušta se izgradnja stambenih potkrovlja s nadozidom maksimalne visine 1,2  m te izgradnja luminara na maksimalno 40% dužine vijenca.  </w:t>
      </w:r>
    </w:p>
    <w:p w:rsidR="00F174C6" w:rsidRPr="00F174C6" w:rsidRDefault="00F174C6" w:rsidP="00F174C6">
      <w:pPr>
        <w:pStyle w:val="normal0"/>
        <w:widowControl w:val="0"/>
        <w:pBdr>
          <w:top w:val="nil"/>
          <w:left w:val="nil"/>
          <w:bottom w:val="nil"/>
          <w:right w:val="nil"/>
          <w:between w:val="nil"/>
        </w:pBdr>
        <w:spacing w:before="258" w:line="228" w:lineRule="auto"/>
        <w:ind w:left="115" w:right="107" w:firstLine="13"/>
        <w:jc w:val="both"/>
        <w:rPr>
          <w:strike/>
          <w:color w:val="000000"/>
          <w:sz w:val="24"/>
          <w:szCs w:val="24"/>
        </w:rPr>
      </w:pPr>
      <w:r w:rsidRPr="00F174C6">
        <w:rPr>
          <w:strike/>
          <w:color w:val="000000"/>
          <w:sz w:val="24"/>
          <w:szCs w:val="24"/>
        </w:rPr>
        <w:t xml:space="preserve">Minimalno 30% površine građevnih čestica treba zadržati kao prirodni ili hortikulturno obrađeni  teren koji funkcionira kao upojna površina. Na svakih 200m2 ukupne površine građevne čestice  obvezno je posaditi (ili zadržati postojeće) stablo neke od autohtonih vrsta koje dostižu  prosječnu visinu cca 10m. Položaj i vrstu ovih stabala obvezno je prikazati u idejnom rješenju za  lokacijsku dozvolu.  </w:t>
      </w:r>
    </w:p>
    <w:p w:rsidR="00F174C6" w:rsidRPr="00F174C6" w:rsidRDefault="00F174C6" w:rsidP="00F174C6">
      <w:pPr>
        <w:pStyle w:val="normal0"/>
        <w:widowControl w:val="0"/>
        <w:pBdr>
          <w:top w:val="nil"/>
          <w:left w:val="nil"/>
          <w:bottom w:val="nil"/>
          <w:right w:val="nil"/>
          <w:between w:val="nil"/>
        </w:pBdr>
        <w:spacing w:before="259" w:line="229" w:lineRule="auto"/>
        <w:ind w:left="119" w:right="107" w:firstLine="11"/>
        <w:jc w:val="both"/>
        <w:rPr>
          <w:strike/>
          <w:color w:val="000000"/>
          <w:sz w:val="24"/>
          <w:szCs w:val="24"/>
        </w:rPr>
      </w:pPr>
      <w:r w:rsidRPr="00F174C6">
        <w:rPr>
          <w:strike/>
          <w:color w:val="000000"/>
          <w:sz w:val="24"/>
          <w:szCs w:val="24"/>
        </w:rPr>
        <w:t xml:space="preserve">Kod ograđivanja građevne čestice koristiti zelenilo i prirodne materijale. Ograda građevnih  čestica se izvodi na regulacijskoj liniji odnosno na granici sa susjednim česticama. Ograda se  sastoji od netransparentnog dijela maksimalne visine 1,0 m (na kosom terenu pojedini  stepenasti dijelovi ograde mogu biti i viši), najbolje poluklesani kamen (npr. vez sa kontinuiranim  horizontalama, može i različite visine redova, ne bunja) i transparentnog dijela (jednostavne  metalne ograde tradicionalnih oblika do ukupne visine oko 1,5 m) sa zelenilom. Ograda se  može oblikovati i u maniri suhozida sa ili bez zelenila. Predvrtove formirane između ograde i  građevine potrebno je kvalitetno hortikulturno urediti sadnjom visokog i niskog zelenila.  </w:t>
      </w:r>
    </w:p>
    <w:p w:rsidR="00F174C6" w:rsidRPr="00F174C6" w:rsidRDefault="00F174C6" w:rsidP="00F174C6">
      <w:pPr>
        <w:pStyle w:val="normal0"/>
        <w:widowControl w:val="0"/>
        <w:pBdr>
          <w:top w:val="nil"/>
          <w:left w:val="nil"/>
          <w:bottom w:val="nil"/>
          <w:right w:val="nil"/>
          <w:between w:val="nil"/>
        </w:pBdr>
        <w:spacing w:before="258" w:line="229" w:lineRule="auto"/>
        <w:ind w:left="122" w:right="107" w:firstLine="7"/>
        <w:jc w:val="both"/>
        <w:rPr>
          <w:strike/>
          <w:color w:val="000000"/>
          <w:sz w:val="24"/>
          <w:szCs w:val="24"/>
        </w:rPr>
      </w:pPr>
      <w:r w:rsidRPr="00F174C6">
        <w:rPr>
          <w:strike/>
          <w:color w:val="000000"/>
          <w:sz w:val="24"/>
          <w:szCs w:val="24"/>
        </w:rPr>
        <w:t xml:space="preserve">Na građevnim česticama potrebno je urediti prostor za kratkotrajno odlaganje kućnog otpada,  ako je organiziran odvoz otpada. Mjesto za odlaganje treba biti lako pristupačno s javne  prometne površine i treba biti zaklonjeno od izravnog pogleda s ulice.  </w:t>
      </w:r>
    </w:p>
    <w:p w:rsidR="00F174C6" w:rsidRPr="00F174C6" w:rsidRDefault="00F174C6" w:rsidP="00F174C6">
      <w:pPr>
        <w:pStyle w:val="normal0"/>
        <w:widowControl w:val="0"/>
        <w:pBdr>
          <w:top w:val="nil"/>
          <w:left w:val="nil"/>
          <w:bottom w:val="nil"/>
          <w:right w:val="nil"/>
          <w:between w:val="nil"/>
        </w:pBdr>
        <w:spacing w:before="256" w:line="229" w:lineRule="auto"/>
        <w:ind w:left="117" w:right="108" w:hanging="1"/>
        <w:jc w:val="both"/>
        <w:rPr>
          <w:color w:val="000000"/>
          <w:sz w:val="24"/>
          <w:szCs w:val="24"/>
        </w:rPr>
      </w:pPr>
      <w:r w:rsidRPr="00F174C6">
        <w:rPr>
          <w:strike/>
          <w:color w:val="000000"/>
          <w:sz w:val="24"/>
          <w:szCs w:val="24"/>
        </w:rPr>
        <w:t xml:space="preserve">Teren oko građevina, potporni zidovi, terase i sl. moraju se izvesti tako da ne narušavaju izgled  naselja, da prate nagib terena (dopušta se maksimalna korekcija kote prirodnog terena  neizgrađenog dijela čestice za +/- 1m) i da se ne promijeni prirodno otjecanje vode na štetu  susjednog zemljišta i susjednih građevina. Površine građevne čestice obrađene kao  nepropusne (krovovi ravni ili kosi, terase, popločane staze itd.) mogu biti do 50% površine  građevne čestice. Kod izgradnje potpornog zida uz javnu površinu, završna ploha zida ne smije  biti u betonu već se mora obložiti kamenom, preporučljivo u </w:t>
      </w:r>
      <w:r w:rsidRPr="00F174C6">
        <w:rPr>
          <w:strike/>
          <w:color w:val="000000"/>
          <w:sz w:val="24"/>
          <w:szCs w:val="24"/>
        </w:rPr>
        <w:lastRenderedPageBreak/>
        <w:t>maniri suhozida (ne bunjica).</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line="240" w:lineRule="auto"/>
        <w:ind w:right="1448"/>
        <w:jc w:val="right"/>
        <w:rPr>
          <w:color w:val="000000"/>
          <w:sz w:val="24"/>
          <w:szCs w:val="24"/>
        </w:rPr>
      </w:pPr>
      <w:r w:rsidRPr="00F174C6">
        <w:rPr>
          <w:color w:val="000000"/>
          <w:sz w:val="24"/>
          <w:szCs w:val="24"/>
        </w:rPr>
        <w:t xml:space="preserve"> </w:t>
      </w:r>
    </w:p>
    <w:p w:rsidR="00F174C6" w:rsidRPr="00F174C6" w:rsidRDefault="00F174C6" w:rsidP="00F174C6">
      <w:pPr>
        <w:pStyle w:val="BodyText"/>
        <w:jc w:val="both"/>
        <w:rPr>
          <w:rFonts w:ascii="Arial" w:hAnsi="Arial" w:cs="Arial"/>
          <w:color w:val="FF0000"/>
          <w:szCs w:val="24"/>
        </w:rPr>
      </w:pPr>
      <w:r w:rsidRPr="00F174C6">
        <w:rPr>
          <w:rFonts w:ascii="Arial" w:hAnsi="Arial" w:cs="Arial"/>
          <w:color w:val="FF0000"/>
          <w:szCs w:val="24"/>
        </w:rPr>
        <w:t>Kao način tumačenja i mjera preventivne zaštite ambijentalnih vrijednosti sredine, određuju se kao tradicionalni i time nesporni u primjeni slijedeći oblici, mjere i postupci oblikovanja objekata i njihovih detalja:</w:t>
      </w:r>
    </w:p>
    <w:p w:rsidR="00F174C6" w:rsidRPr="00F174C6" w:rsidRDefault="00F174C6" w:rsidP="00F174C6">
      <w:pPr>
        <w:pStyle w:val="BodyText"/>
        <w:numPr>
          <w:ilvl w:val="1"/>
          <w:numId w:val="4"/>
        </w:numPr>
        <w:tabs>
          <w:tab w:val="clear" w:pos="284"/>
        </w:tabs>
        <w:spacing w:before="0" w:after="0"/>
        <w:jc w:val="both"/>
        <w:rPr>
          <w:rFonts w:ascii="Arial" w:hAnsi="Arial" w:cs="Arial"/>
          <w:color w:val="FF0000"/>
          <w:szCs w:val="24"/>
        </w:rPr>
      </w:pPr>
      <w:r w:rsidRPr="00F174C6">
        <w:rPr>
          <w:rFonts w:ascii="Arial" w:hAnsi="Arial" w:cs="Arial"/>
          <w:color w:val="FF0000"/>
          <w:szCs w:val="24"/>
        </w:rPr>
        <w:t>organsko jedinstvo kuće od temelja, preko zida pa do krova, od jednostavnih pačetvorinastih tlocrta s krovom na dvije vode, do razvedenih oblika nastalih spajanjem osnovnih dijelova u složenu i skladnu cjelinu;</w:t>
      </w:r>
    </w:p>
    <w:p w:rsidR="00F174C6" w:rsidRPr="00F174C6" w:rsidRDefault="00F174C6" w:rsidP="00F174C6">
      <w:pPr>
        <w:pStyle w:val="BodyText"/>
        <w:numPr>
          <w:ilvl w:val="1"/>
          <w:numId w:val="4"/>
        </w:numPr>
        <w:tabs>
          <w:tab w:val="clear" w:pos="284"/>
        </w:tabs>
        <w:spacing w:before="0" w:after="0"/>
        <w:jc w:val="both"/>
        <w:rPr>
          <w:rFonts w:ascii="Arial" w:hAnsi="Arial" w:cs="Arial"/>
          <w:color w:val="FF0000"/>
          <w:szCs w:val="24"/>
        </w:rPr>
      </w:pPr>
      <w:r w:rsidRPr="00F174C6">
        <w:rPr>
          <w:rFonts w:ascii="Arial" w:hAnsi="Arial" w:cs="Arial"/>
          <w:color w:val="FF0000"/>
          <w:szCs w:val="24"/>
        </w:rPr>
        <w:t>puna tektonska struktura jasnih bridova i punih zatvorenih ploha;</w:t>
      </w:r>
    </w:p>
    <w:p w:rsidR="00F174C6" w:rsidRPr="00F174C6" w:rsidRDefault="00F174C6" w:rsidP="00F174C6">
      <w:pPr>
        <w:pStyle w:val="BodyText"/>
        <w:numPr>
          <w:ilvl w:val="1"/>
          <w:numId w:val="4"/>
        </w:numPr>
        <w:tabs>
          <w:tab w:val="clear" w:pos="284"/>
        </w:tabs>
        <w:spacing w:before="0" w:after="0"/>
        <w:jc w:val="both"/>
        <w:rPr>
          <w:rFonts w:ascii="Arial" w:hAnsi="Arial" w:cs="Arial"/>
          <w:color w:val="FF0000"/>
          <w:szCs w:val="24"/>
        </w:rPr>
      </w:pPr>
      <w:r w:rsidRPr="00F174C6">
        <w:rPr>
          <w:rFonts w:ascii="Arial" w:hAnsi="Arial" w:cs="Arial"/>
          <w:color w:val="FF0000"/>
          <w:szCs w:val="24"/>
        </w:rPr>
        <w:t>krov koji je logično povezan s tlocrtnom dispozicijom zgrade i strukturnom povezanosti te zgrade sa susjednim objektima bez «krovnih terasa»;</w:t>
      </w:r>
    </w:p>
    <w:p w:rsidR="00F174C6" w:rsidRPr="00F174C6" w:rsidRDefault="00F174C6" w:rsidP="00F174C6">
      <w:pPr>
        <w:pStyle w:val="BodyText"/>
        <w:numPr>
          <w:ilvl w:val="1"/>
          <w:numId w:val="4"/>
        </w:numPr>
        <w:tabs>
          <w:tab w:val="clear" w:pos="284"/>
        </w:tabs>
        <w:spacing w:before="0" w:after="0"/>
        <w:jc w:val="both"/>
        <w:rPr>
          <w:rFonts w:ascii="Arial" w:hAnsi="Arial" w:cs="Arial"/>
          <w:color w:val="FF0000"/>
          <w:szCs w:val="24"/>
        </w:rPr>
      </w:pPr>
      <w:r w:rsidRPr="00F174C6">
        <w:rPr>
          <w:rFonts w:ascii="Arial" w:hAnsi="Arial" w:cs="Arial"/>
          <w:color w:val="FF0000"/>
          <w:szCs w:val="24"/>
        </w:rPr>
        <w:t>ujednačen nagib krovišta koji se na cijelom otoku kreće između 23</w:t>
      </w:r>
      <w:r w:rsidRPr="00F174C6">
        <w:rPr>
          <w:rFonts w:ascii="Arial" w:hAnsi="Arial" w:cs="Arial"/>
          <w:color w:val="FF0000"/>
          <w:szCs w:val="24"/>
          <w:vertAlign w:val="superscript"/>
        </w:rPr>
        <w:t>0</w:t>
      </w:r>
      <w:r w:rsidRPr="00F174C6">
        <w:rPr>
          <w:rFonts w:ascii="Arial" w:hAnsi="Arial" w:cs="Arial"/>
          <w:color w:val="FF0000"/>
          <w:szCs w:val="24"/>
        </w:rPr>
        <w:t xml:space="preserve"> i 35</w:t>
      </w:r>
      <w:r w:rsidRPr="00F174C6">
        <w:rPr>
          <w:rFonts w:ascii="Arial" w:hAnsi="Arial" w:cs="Arial"/>
          <w:color w:val="FF0000"/>
          <w:szCs w:val="24"/>
          <w:vertAlign w:val="superscript"/>
        </w:rPr>
        <w:t>0</w:t>
      </w:r>
      <w:r w:rsidRPr="00F174C6">
        <w:rPr>
          <w:rFonts w:ascii="Arial" w:hAnsi="Arial" w:cs="Arial"/>
          <w:color w:val="FF0000"/>
          <w:szCs w:val="24"/>
        </w:rPr>
        <w:t xml:space="preserve"> odnosno 60 – 70 % a u starim sklopovima 45</w:t>
      </w:r>
      <w:r w:rsidRPr="00F174C6">
        <w:rPr>
          <w:rFonts w:ascii="Arial" w:hAnsi="Arial" w:cs="Arial"/>
          <w:color w:val="FF0000"/>
          <w:szCs w:val="24"/>
          <w:vertAlign w:val="superscript"/>
        </w:rPr>
        <w:t xml:space="preserve">0 </w:t>
      </w:r>
      <w:r w:rsidRPr="00F174C6">
        <w:rPr>
          <w:rFonts w:ascii="Arial" w:hAnsi="Arial" w:cs="Arial"/>
          <w:color w:val="FF0000"/>
          <w:szCs w:val="24"/>
        </w:rPr>
        <w:t>;</w:t>
      </w:r>
    </w:p>
    <w:p w:rsidR="00F174C6" w:rsidRPr="00F174C6" w:rsidRDefault="00F174C6" w:rsidP="00F174C6">
      <w:pPr>
        <w:pStyle w:val="BodyText"/>
        <w:numPr>
          <w:ilvl w:val="1"/>
          <w:numId w:val="4"/>
        </w:numPr>
        <w:tabs>
          <w:tab w:val="clear" w:pos="284"/>
        </w:tabs>
        <w:spacing w:before="0" w:after="0"/>
        <w:jc w:val="both"/>
        <w:rPr>
          <w:rFonts w:ascii="Arial" w:hAnsi="Arial" w:cs="Arial"/>
          <w:color w:val="FF0000"/>
          <w:szCs w:val="24"/>
        </w:rPr>
      </w:pPr>
      <w:r w:rsidRPr="00F174C6">
        <w:rPr>
          <w:rFonts w:ascii="Arial" w:hAnsi="Arial" w:cs="Arial"/>
          <w:color w:val="FF0000"/>
          <w:szCs w:val="24"/>
        </w:rPr>
        <w:t>mali istaci krovnih streha, na vodoravnoj strehi 15–20 cm, na kosoj strehi odnosno učelcima 0-15 cm;</w:t>
      </w:r>
    </w:p>
    <w:p w:rsidR="00F174C6" w:rsidRPr="00F174C6" w:rsidRDefault="00F174C6" w:rsidP="00F174C6">
      <w:pPr>
        <w:pStyle w:val="BodyText"/>
        <w:numPr>
          <w:ilvl w:val="1"/>
          <w:numId w:val="4"/>
        </w:numPr>
        <w:tabs>
          <w:tab w:val="clear" w:pos="284"/>
        </w:tabs>
        <w:spacing w:before="0" w:after="0"/>
        <w:jc w:val="both"/>
        <w:rPr>
          <w:rFonts w:ascii="Arial" w:hAnsi="Arial" w:cs="Arial"/>
          <w:color w:val="FF0000"/>
          <w:szCs w:val="24"/>
        </w:rPr>
      </w:pPr>
      <w:r w:rsidRPr="00F174C6">
        <w:rPr>
          <w:rFonts w:ascii="Arial" w:hAnsi="Arial" w:cs="Arial"/>
          <w:color w:val="FF0000"/>
          <w:szCs w:val="24"/>
        </w:rPr>
        <w:t>kosi podgled vodoravne strehe</w:t>
      </w:r>
    </w:p>
    <w:p w:rsidR="00F174C6" w:rsidRPr="00F174C6" w:rsidRDefault="00F174C6" w:rsidP="00F174C6">
      <w:pPr>
        <w:pStyle w:val="BodyText"/>
        <w:numPr>
          <w:ilvl w:val="1"/>
          <w:numId w:val="4"/>
        </w:numPr>
        <w:tabs>
          <w:tab w:val="clear" w:pos="284"/>
        </w:tabs>
        <w:spacing w:before="0" w:after="0"/>
        <w:jc w:val="both"/>
        <w:rPr>
          <w:rFonts w:ascii="Arial" w:hAnsi="Arial" w:cs="Arial"/>
          <w:color w:val="FF0000"/>
          <w:szCs w:val="24"/>
        </w:rPr>
      </w:pPr>
      <w:r w:rsidRPr="00F174C6">
        <w:rPr>
          <w:rFonts w:ascii="Arial" w:hAnsi="Arial" w:cs="Arial"/>
          <w:color w:val="FF0000"/>
          <w:szCs w:val="24"/>
        </w:rPr>
        <w:t>zakrivljeni prijelaz nagiba krovne plohe na blaži nagib strehe;</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proofErr w:type="gramStart"/>
      <w:r w:rsidRPr="00F174C6">
        <w:rPr>
          <w:rFonts w:ascii="Arial" w:hAnsi="Arial" w:cs="Arial"/>
          <w:color w:val="FF0000"/>
          <w:szCs w:val="24"/>
        </w:rPr>
        <w:t>tradicionalna</w:t>
      </w:r>
      <w:proofErr w:type="gramEnd"/>
      <w:r w:rsidRPr="00F174C6">
        <w:rPr>
          <w:rFonts w:ascii="Arial" w:hAnsi="Arial" w:cs="Arial"/>
          <w:color w:val="FF0000"/>
          <w:szCs w:val="24"/>
        </w:rPr>
        <w:t xml:space="preserve"> tipologija karakterističnih detalja ili logično i skladno prilagođavanje tih detalja – dimnjaka, luminarija, oluka, zidnih istaka, konzolica, balatura, malih balkona ,ograda, kamenih okvira itd.</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uspravan prozor karakterističnih proporcija i manjih dimenzija širine 80 – 100 (110) ,visine 100–130 (160) cm</w:t>
      </w:r>
    </w:p>
    <w:p w:rsidR="00F174C6" w:rsidRPr="00F174C6" w:rsidRDefault="00F174C6" w:rsidP="00F174C6">
      <w:pPr>
        <w:pStyle w:val="BodyText"/>
        <w:rPr>
          <w:rFonts w:ascii="Arial" w:hAnsi="Arial" w:cs="Arial"/>
          <w:color w:val="FF0000"/>
          <w:szCs w:val="24"/>
        </w:rPr>
      </w:pPr>
      <w:proofErr w:type="gramStart"/>
      <w:r w:rsidRPr="00F174C6">
        <w:rPr>
          <w:rFonts w:ascii="Arial" w:hAnsi="Arial" w:cs="Arial"/>
          <w:color w:val="FF0000"/>
          <w:szCs w:val="24"/>
        </w:rPr>
        <w:t>Ovi se prozori uzimaju kao mjerodavna veličina tj.</w:t>
      </w:r>
      <w:proofErr w:type="gramEnd"/>
      <w:r w:rsidRPr="00F174C6">
        <w:rPr>
          <w:rFonts w:ascii="Arial" w:hAnsi="Arial" w:cs="Arial"/>
          <w:color w:val="FF0000"/>
          <w:szCs w:val="24"/>
        </w:rPr>
        <w:t xml:space="preserve"> </w:t>
      </w:r>
      <w:proofErr w:type="gramStart"/>
      <w:r w:rsidRPr="00F174C6">
        <w:rPr>
          <w:rFonts w:ascii="Arial" w:hAnsi="Arial" w:cs="Arial"/>
          <w:color w:val="FF0000"/>
          <w:szCs w:val="24"/>
        </w:rPr>
        <w:t>proporcijska</w:t>
      </w:r>
      <w:proofErr w:type="gramEnd"/>
      <w:r w:rsidRPr="00F174C6">
        <w:rPr>
          <w:rFonts w:ascii="Arial" w:hAnsi="Arial" w:cs="Arial"/>
          <w:color w:val="FF0000"/>
          <w:szCs w:val="24"/>
        </w:rPr>
        <w:t xml:space="preserve"> baza prema kojoj se usklađuju dimenzije ostalih otvora i elemenata pročelja:</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grilje ili škure kao vanjski zatvori na prozorima i balkonskim vratima;</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proofErr w:type="gramStart"/>
      <w:r w:rsidRPr="00F174C6">
        <w:rPr>
          <w:rFonts w:ascii="Arial" w:hAnsi="Arial" w:cs="Arial"/>
          <w:color w:val="FF0000"/>
          <w:szCs w:val="24"/>
        </w:rPr>
        <w:t>suzdržanost</w:t>
      </w:r>
      <w:proofErr w:type="gramEnd"/>
      <w:r w:rsidRPr="00F174C6">
        <w:rPr>
          <w:rFonts w:ascii="Arial" w:hAnsi="Arial" w:cs="Arial"/>
          <w:color w:val="FF0000"/>
          <w:szCs w:val="24"/>
        </w:rPr>
        <w:t xml:space="preserve"> u primjeni balkona. Manji konzolski istak balkona, do 110 cm, odnosno 120 cm;</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terase, ogradni zidovi terasa u ravnini lica pročelja;</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oprezna primjena lukova i svodova, ravni luk, plitki segmentni luk;</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kamenom zidana pročelja, kamenom obuhvaćeni volumeni, a ne plohe;</w:t>
      </w:r>
    </w:p>
    <w:p w:rsidR="00F174C6" w:rsidRPr="00F174C6" w:rsidRDefault="00F174C6" w:rsidP="00F174C6">
      <w:pPr>
        <w:pStyle w:val="BodyText"/>
        <w:tabs>
          <w:tab w:val="clear" w:pos="284"/>
        </w:tabs>
        <w:spacing w:before="0" w:after="0"/>
        <w:ind w:left="1800"/>
        <w:rPr>
          <w:rFonts w:ascii="Arial" w:hAnsi="Arial" w:cs="Arial"/>
          <w:color w:val="FF0000"/>
          <w:szCs w:val="24"/>
        </w:rPr>
      </w:pP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ožbukana pročelja s kamenim okvirima otvora;</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poravnato lice kamenih zidova pročelja, slojni i miješani slojni vezovi;</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poravnate fuge bez isticanja u boji;</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primjena dvora u najraznovrsnijim odnosima prema dispoziciji kuće i susjedstva;</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vrtovi i dvori prema ulici u području naselja;</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ujednačenost strukture zidova prema namjeni;</w:t>
      </w:r>
    </w:p>
    <w:p w:rsidR="00F174C6" w:rsidRPr="00F174C6" w:rsidRDefault="00F174C6" w:rsidP="00F174C6">
      <w:pPr>
        <w:pStyle w:val="BodyText"/>
        <w:numPr>
          <w:ilvl w:val="1"/>
          <w:numId w:val="4"/>
        </w:numPr>
        <w:tabs>
          <w:tab w:val="clear" w:pos="284"/>
        </w:tabs>
        <w:spacing w:before="0" w:after="0"/>
        <w:rPr>
          <w:rFonts w:ascii="Arial" w:hAnsi="Arial" w:cs="Arial"/>
          <w:color w:val="FF0000"/>
          <w:szCs w:val="24"/>
        </w:rPr>
      </w:pPr>
      <w:r w:rsidRPr="00F174C6">
        <w:rPr>
          <w:rFonts w:ascii="Arial" w:hAnsi="Arial" w:cs="Arial"/>
          <w:color w:val="FF0000"/>
          <w:szCs w:val="24"/>
        </w:rPr>
        <w:t>materijal za pokrivanje krovova : kupa kanalica, mediteran crijep, kamene ploče;</w:t>
      </w:r>
    </w:p>
    <w:p w:rsidR="00F174C6" w:rsidRPr="00F174C6" w:rsidRDefault="00F174C6" w:rsidP="00F174C6">
      <w:pPr>
        <w:ind w:left="709"/>
        <w:jc w:val="both"/>
        <w:rPr>
          <w:rFonts w:ascii="Arial" w:hAnsi="Arial" w:cs="Arial"/>
          <w:color w:val="FF0000"/>
          <w:sz w:val="24"/>
          <w:szCs w:val="24"/>
          <w:lang w:val="de-DE"/>
        </w:rPr>
      </w:pPr>
    </w:p>
    <w:p w:rsidR="00F174C6" w:rsidRPr="00F174C6" w:rsidRDefault="00F174C6" w:rsidP="00F174C6">
      <w:pPr>
        <w:ind w:left="709"/>
        <w:jc w:val="both"/>
        <w:rPr>
          <w:rFonts w:ascii="Arial" w:hAnsi="Arial" w:cs="Arial"/>
          <w:color w:val="FF0000"/>
          <w:sz w:val="24"/>
          <w:szCs w:val="24"/>
        </w:rPr>
      </w:pPr>
      <w:r w:rsidRPr="00F174C6">
        <w:rPr>
          <w:rFonts w:ascii="Arial" w:hAnsi="Arial" w:cs="Arial"/>
          <w:color w:val="FF0000"/>
          <w:sz w:val="24"/>
          <w:szCs w:val="24"/>
          <w:lang w:val="de-DE"/>
        </w:rPr>
        <w:t>Slijede</w:t>
      </w:r>
      <w:r w:rsidRPr="00F174C6">
        <w:rPr>
          <w:rFonts w:ascii="Arial" w:hAnsi="Arial" w:cs="Arial"/>
          <w:color w:val="FF0000"/>
          <w:sz w:val="24"/>
          <w:szCs w:val="24"/>
        </w:rPr>
        <w:t>ć</w:t>
      </w:r>
      <w:r w:rsidRPr="00F174C6">
        <w:rPr>
          <w:rFonts w:ascii="Arial" w:hAnsi="Arial" w:cs="Arial"/>
          <w:color w:val="FF0000"/>
          <w:sz w:val="24"/>
          <w:szCs w:val="24"/>
          <w:lang w:val="de-DE"/>
        </w:rPr>
        <w:t>i</w:t>
      </w:r>
      <w:r w:rsidRPr="00F174C6">
        <w:rPr>
          <w:rFonts w:ascii="Arial" w:hAnsi="Arial" w:cs="Arial"/>
          <w:color w:val="FF0000"/>
          <w:sz w:val="24"/>
          <w:szCs w:val="24"/>
        </w:rPr>
        <w:t xml:space="preserve"> </w:t>
      </w:r>
      <w:r w:rsidRPr="00F174C6">
        <w:rPr>
          <w:rFonts w:ascii="Arial" w:hAnsi="Arial" w:cs="Arial"/>
          <w:color w:val="FF0000"/>
          <w:sz w:val="24"/>
          <w:szCs w:val="24"/>
          <w:lang w:val="de-DE"/>
        </w:rPr>
        <w:t>suvremeni</w:t>
      </w:r>
      <w:r w:rsidRPr="00F174C6">
        <w:rPr>
          <w:rFonts w:ascii="Arial" w:hAnsi="Arial" w:cs="Arial"/>
          <w:color w:val="FF0000"/>
          <w:sz w:val="24"/>
          <w:szCs w:val="24"/>
        </w:rPr>
        <w:t xml:space="preserve"> </w:t>
      </w:r>
      <w:r w:rsidRPr="00F174C6">
        <w:rPr>
          <w:rFonts w:ascii="Arial" w:hAnsi="Arial" w:cs="Arial"/>
          <w:color w:val="FF0000"/>
          <w:sz w:val="24"/>
          <w:szCs w:val="24"/>
          <w:lang w:val="de-DE"/>
        </w:rPr>
        <w:t>razvoj</w:t>
      </w:r>
      <w:r w:rsidRPr="00F174C6">
        <w:rPr>
          <w:rFonts w:ascii="Arial" w:hAnsi="Arial" w:cs="Arial"/>
          <w:color w:val="FF0000"/>
          <w:sz w:val="24"/>
          <w:szCs w:val="24"/>
        </w:rPr>
        <w:t xml:space="preserve"> </w:t>
      </w:r>
      <w:r w:rsidRPr="00F174C6">
        <w:rPr>
          <w:rFonts w:ascii="Arial" w:hAnsi="Arial" w:cs="Arial"/>
          <w:color w:val="FF0000"/>
          <w:sz w:val="24"/>
          <w:szCs w:val="24"/>
          <w:lang w:val="de-DE"/>
        </w:rPr>
        <w:t>arhitektonske</w:t>
      </w:r>
      <w:r w:rsidRPr="00F174C6">
        <w:rPr>
          <w:rFonts w:ascii="Arial" w:hAnsi="Arial" w:cs="Arial"/>
          <w:color w:val="FF0000"/>
          <w:sz w:val="24"/>
          <w:szCs w:val="24"/>
        </w:rPr>
        <w:t xml:space="preserve"> </w:t>
      </w:r>
      <w:r w:rsidRPr="00F174C6">
        <w:rPr>
          <w:rFonts w:ascii="Arial" w:hAnsi="Arial" w:cs="Arial"/>
          <w:color w:val="FF0000"/>
          <w:sz w:val="24"/>
          <w:szCs w:val="24"/>
          <w:lang w:val="de-DE"/>
        </w:rPr>
        <w:t>i</w:t>
      </w:r>
      <w:r w:rsidRPr="00F174C6">
        <w:rPr>
          <w:rFonts w:ascii="Arial" w:hAnsi="Arial" w:cs="Arial"/>
          <w:color w:val="FF0000"/>
          <w:sz w:val="24"/>
          <w:szCs w:val="24"/>
        </w:rPr>
        <w:t xml:space="preserve"> </w:t>
      </w:r>
      <w:r w:rsidRPr="00F174C6">
        <w:rPr>
          <w:rFonts w:ascii="Arial" w:hAnsi="Arial" w:cs="Arial"/>
          <w:color w:val="FF0000"/>
          <w:sz w:val="24"/>
          <w:szCs w:val="24"/>
          <w:lang w:val="de-DE"/>
        </w:rPr>
        <w:t>urbanisti</w:t>
      </w:r>
      <w:r w:rsidRPr="00F174C6">
        <w:rPr>
          <w:rFonts w:ascii="Arial" w:hAnsi="Arial" w:cs="Arial"/>
          <w:color w:val="FF0000"/>
          <w:sz w:val="24"/>
          <w:szCs w:val="24"/>
        </w:rPr>
        <w:t>č</w:t>
      </w:r>
      <w:r w:rsidRPr="00F174C6">
        <w:rPr>
          <w:rFonts w:ascii="Arial" w:hAnsi="Arial" w:cs="Arial"/>
          <w:color w:val="FF0000"/>
          <w:sz w:val="24"/>
          <w:szCs w:val="24"/>
          <w:lang w:val="de-DE"/>
        </w:rPr>
        <w:t>ke</w:t>
      </w:r>
      <w:r w:rsidRPr="00F174C6">
        <w:rPr>
          <w:rFonts w:ascii="Arial" w:hAnsi="Arial" w:cs="Arial"/>
          <w:color w:val="FF0000"/>
          <w:sz w:val="24"/>
          <w:szCs w:val="24"/>
        </w:rPr>
        <w:t xml:space="preserve"> </w:t>
      </w:r>
      <w:r w:rsidRPr="00F174C6">
        <w:rPr>
          <w:rFonts w:ascii="Arial" w:hAnsi="Arial" w:cs="Arial"/>
          <w:color w:val="FF0000"/>
          <w:sz w:val="24"/>
          <w:szCs w:val="24"/>
          <w:lang w:val="de-DE"/>
        </w:rPr>
        <w:t>misli</w:t>
      </w:r>
      <w:r w:rsidRPr="00F174C6">
        <w:rPr>
          <w:rFonts w:ascii="Arial" w:hAnsi="Arial" w:cs="Arial"/>
          <w:color w:val="FF0000"/>
          <w:sz w:val="24"/>
          <w:szCs w:val="24"/>
        </w:rPr>
        <w:t xml:space="preserve">, </w:t>
      </w:r>
      <w:r w:rsidRPr="00F174C6">
        <w:rPr>
          <w:rFonts w:ascii="Arial" w:hAnsi="Arial" w:cs="Arial"/>
          <w:color w:val="FF0000"/>
          <w:sz w:val="24"/>
          <w:szCs w:val="24"/>
          <w:lang w:val="de-DE"/>
        </w:rPr>
        <w:t>uz</w:t>
      </w:r>
      <w:r w:rsidRPr="00F174C6">
        <w:rPr>
          <w:rFonts w:ascii="Arial" w:hAnsi="Arial" w:cs="Arial"/>
          <w:color w:val="FF0000"/>
          <w:sz w:val="24"/>
          <w:szCs w:val="24"/>
        </w:rPr>
        <w:t xml:space="preserve"> </w:t>
      </w:r>
      <w:r w:rsidRPr="00F174C6">
        <w:rPr>
          <w:rFonts w:ascii="Arial" w:hAnsi="Arial" w:cs="Arial"/>
          <w:color w:val="FF0000"/>
          <w:sz w:val="24"/>
          <w:szCs w:val="24"/>
          <w:lang w:val="de-DE"/>
        </w:rPr>
        <w:t>odgovaraju</w:t>
      </w:r>
      <w:r w:rsidRPr="00F174C6">
        <w:rPr>
          <w:rFonts w:ascii="Arial" w:hAnsi="Arial" w:cs="Arial"/>
          <w:color w:val="FF0000"/>
          <w:sz w:val="24"/>
          <w:szCs w:val="24"/>
        </w:rPr>
        <w:t>ć</w:t>
      </w:r>
      <w:r w:rsidRPr="00F174C6">
        <w:rPr>
          <w:rFonts w:ascii="Arial" w:hAnsi="Arial" w:cs="Arial"/>
          <w:color w:val="FF0000"/>
          <w:sz w:val="24"/>
          <w:szCs w:val="24"/>
          <w:lang w:val="de-DE"/>
        </w:rPr>
        <w:t>i</w:t>
      </w:r>
      <w:r w:rsidRPr="00F174C6">
        <w:rPr>
          <w:rFonts w:ascii="Arial" w:hAnsi="Arial" w:cs="Arial"/>
          <w:color w:val="FF0000"/>
          <w:sz w:val="24"/>
          <w:szCs w:val="24"/>
        </w:rPr>
        <w:t xml:space="preserve"> </w:t>
      </w:r>
      <w:r w:rsidRPr="00F174C6">
        <w:rPr>
          <w:rFonts w:ascii="Arial" w:hAnsi="Arial" w:cs="Arial"/>
          <w:color w:val="FF0000"/>
          <w:sz w:val="24"/>
          <w:szCs w:val="24"/>
          <w:lang w:val="de-DE"/>
        </w:rPr>
        <w:t>kriti</w:t>
      </w:r>
      <w:r w:rsidRPr="00F174C6">
        <w:rPr>
          <w:rFonts w:ascii="Arial" w:hAnsi="Arial" w:cs="Arial"/>
          <w:color w:val="FF0000"/>
          <w:sz w:val="24"/>
          <w:szCs w:val="24"/>
        </w:rPr>
        <w:t>č</w:t>
      </w:r>
      <w:r w:rsidRPr="00F174C6">
        <w:rPr>
          <w:rFonts w:ascii="Arial" w:hAnsi="Arial" w:cs="Arial"/>
          <w:color w:val="FF0000"/>
          <w:sz w:val="24"/>
          <w:szCs w:val="24"/>
          <w:lang w:val="de-DE"/>
        </w:rPr>
        <w:t>ki</w:t>
      </w:r>
      <w:r w:rsidRPr="00F174C6">
        <w:rPr>
          <w:rFonts w:ascii="Arial" w:hAnsi="Arial" w:cs="Arial"/>
          <w:color w:val="FF0000"/>
          <w:sz w:val="24"/>
          <w:szCs w:val="24"/>
        </w:rPr>
        <w:t xml:space="preserve"> </w:t>
      </w:r>
      <w:r w:rsidRPr="00F174C6">
        <w:rPr>
          <w:rFonts w:ascii="Arial" w:hAnsi="Arial" w:cs="Arial"/>
          <w:color w:val="FF0000"/>
          <w:sz w:val="24"/>
          <w:szCs w:val="24"/>
          <w:lang w:val="de-DE"/>
        </w:rPr>
        <w:t>pristup</w:t>
      </w:r>
      <w:r w:rsidRPr="00F174C6">
        <w:rPr>
          <w:rFonts w:ascii="Arial" w:hAnsi="Arial" w:cs="Arial"/>
          <w:color w:val="FF0000"/>
          <w:sz w:val="24"/>
          <w:szCs w:val="24"/>
        </w:rPr>
        <w:t xml:space="preserve">, </w:t>
      </w:r>
      <w:r w:rsidRPr="00F174C6">
        <w:rPr>
          <w:rFonts w:ascii="Arial" w:hAnsi="Arial" w:cs="Arial"/>
          <w:color w:val="FF0000"/>
          <w:sz w:val="24"/>
          <w:szCs w:val="24"/>
          <w:lang w:val="de-DE"/>
        </w:rPr>
        <w:t>dozvoljena</w:t>
      </w:r>
      <w:r w:rsidRPr="00F174C6">
        <w:rPr>
          <w:rFonts w:ascii="Arial" w:hAnsi="Arial" w:cs="Arial"/>
          <w:color w:val="FF0000"/>
          <w:sz w:val="24"/>
          <w:szCs w:val="24"/>
        </w:rPr>
        <w:t xml:space="preserve"> </w:t>
      </w:r>
      <w:r w:rsidRPr="00F174C6">
        <w:rPr>
          <w:rFonts w:ascii="Arial" w:hAnsi="Arial" w:cs="Arial"/>
          <w:color w:val="FF0000"/>
          <w:sz w:val="24"/>
          <w:szCs w:val="24"/>
          <w:lang w:val="de-DE"/>
        </w:rPr>
        <w:t>su</w:t>
      </w:r>
      <w:r w:rsidRPr="00F174C6">
        <w:rPr>
          <w:rFonts w:ascii="Arial" w:hAnsi="Arial" w:cs="Arial"/>
          <w:color w:val="FF0000"/>
          <w:sz w:val="24"/>
          <w:szCs w:val="24"/>
        </w:rPr>
        <w:t xml:space="preserve"> </w:t>
      </w:r>
      <w:r w:rsidRPr="00F174C6">
        <w:rPr>
          <w:rFonts w:ascii="Arial" w:hAnsi="Arial" w:cs="Arial"/>
          <w:color w:val="FF0000"/>
          <w:sz w:val="24"/>
          <w:szCs w:val="24"/>
          <w:lang w:val="de-DE"/>
        </w:rPr>
        <w:t>i</w:t>
      </w:r>
      <w:r w:rsidRPr="00F174C6">
        <w:rPr>
          <w:rFonts w:ascii="Arial" w:hAnsi="Arial" w:cs="Arial"/>
          <w:color w:val="FF0000"/>
          <w:sz w:val="24"/>
          <w:szCs w:val="24"/>
        </w:rPr>
        <w:t xml:space="preserve"> </w:t>
      </w:r>
      <w:r w:rsidRPr="00F174C6">
        <w:rPr>
          <w:rFonts w:ascii="Arial" w:hAnsi="Arial" w:cs="Arial"/>
          <w:color w:val="FF0000"/>
          <w:sz w:val="24"/>
          <w:szCs w:val="24"/>
          <w:lang w:val="de-DE"/>
        </w:rPr>
        <w:t>sva</w:t>
      </w:r>
      <w:r w:rsidRPr="00F174C6">
        <w:rPr>
          <w:rFonts w:ascii="Arial" w:hAnsi="Arial" w:cs="Arial"/>
          <w:color w:val="FF0000"/>
          <w:sz w:val="24"/>
          <w:szCs w:val="24"/>
        </w:rPr>
        <w:t xml:space="preserve"> </w:t>
      </w:r>
      <w:r w:rsidRPr="00F174C6">
        <w:rPr>
          <w:rFonts w:ascii="Arial" w:hAnsi="Arial" w:cs="Arial"/>
          <w:color w:val="FF0000"/>
          <w:sz w:val="24"/>
          <w:szCs w:val="24"/>
          <w:lang w:val="de-DE"/>
        </w:rPr>
        <w:t>ona</w:t>
      </w:r>
      <w:r w:rsidRPr="00F174C6">
        <w:rPr>
          <w:rFonts w:ascii="Arial" w:hAnsi="Arial" w:cs="Arial"/>
          <w:color w:val="FF0000"/>
          <w:sz w:val="24"/>
          <w:szCs w:val="24"/>
        </w:rPr>
        <w:t xml:space="preserve"> </w:t>
      </w:r>
      <w:r w:rsidRPr="00F174C6">
        <w:rPr>
          <w:rFonts w:ascii="Arial" w:hAnsi="Arial" w:cs="Arial"/>
          <w:color w:val="FF0000"/>
          <w:sz w:val="24"/>
          <w:szCs w:val="24"/>
          <w:lang w:val="de-DE"/>
        </w:rPr>
        <w:t>arhitektonska</w:t>
      </w:r>
      <w:r w:rsidRPr="00F174C6">
        <w:rPr>
          <w:rFonts w:ascii="Arial" w:hAnsi="Arial" w:cs="Arial"/>
          <w:color w:val="FF0000"/>
          <w:sz w:val="24"/>
          <w:szCs w:val="24"/>
        </w:rPr>
        <w:t xml:space="preserve"> </w:t>
      </w:r>
      <w:r w:rsidRPr="00F174C6">
        <w:rPr>
          <w:rFonts w:ascii="Arial" w:hAnsi="Arial" w:cs="Arial"/>
          <w:color w:val="FF0000"/>
          <w:sz w:val="24"/>
          <w:szCs w:val="24"/>
          <w:lang w:val="de-DE"/>
        </w:rPr>
        <w:t>rje</w:t>
      </w:r>
      <w:r w:rsidRPr="00F174C6">
        <w:rPr>
          <w:rFonts w:ascii="Arial" w:hAnsi="Arial" w:cs="Arial"/>
          <w:color w:val="FF0000"/>
          <w:sz w:val="24"/>
          <w:szCs w:val="24"/>
        </w:rPr>
        <w:t>š</w:t>
      </w:r>
      <w:r w:rsidRPr="00F174C6">
        <w:rPr>
          <w:rFonts w:ascii="Arial" w:hAnsi="Arial" w:cs="Arial"/>
          <w:color w:val="FF0000"/>
          <w:sz w:val="24"/>
          <w:szCs w:val="24"/>
          <w:lang w:val="de-DE"/>
        </w:rPr>
        <w:t>enja</w:t>
      </w:r>
      <w:r w:rsidRPr="00F174C6">
        <w:rPr>
          <w:rFonts w:ascii="Arial" w:hAnsi="Arial" w:cs="Arial"/>
          <w:color w:val="FF0000"/>
          <w:sz w:val="24"/>
          <w:szCs w:val="24"/>
        </w:rPr>
        <w:t xml:space="preserve"> </w:t>
      </w:r>
      <w:r w:rsidRPr="00F174C6">
        <w:rPr>
          <w:rFonts w:ascii="Arial" w:hAnsi="Arial" w:cs="Arial"/>
          <w:color w:val="FF0000"/>
          <w:sz w:val="24"/>
          <w:szCs w:val="24"/>
          <w:lang w:val="de-DE"/>
        </w:rPr>
        <w:t>u</w:t>
      </w:r>
      <w:r w:rsidRPr="00F174C6">
        <w:rPr>
          <w:rFonts w:ascii="Arial" w:hAnsi="Arial" w:cs="Arial"/>
          <w:color w:val="FF0000"/>
          <w:sz w:val="24"/>
          <w:szCs w:val="24"/>
        </w:rPr>
        <w:t xml:space="preserve"> </w:t>
      </w:r>
      <w:r w:rsidRPr="00F174C6">
        <w:rPr>
          <w:rFonts w:ascii="Arial" w:hAnsi="Arial" w:cs="Arial"/>
          <w:color w:val="FF0000"/>
          <w:sz w:val="24"/>
          <w:szCs w:val="24"/>
          <w:lang w:val="de-DE"/>
        </w:rPr>
        <w:t>kojima</w:t>
      </w:r>
      <w:r w:rsidRPr="00F174C6">
        <w:rPr>
          <w:rFonts w:ascii="Arial" w:hAnsi="Arial" w:cs="Arial"/>
          <w:color w:val="FF0000"/>
          <w:sz w:val="24"/>
          <w:szCs w:val="24"/>
        </w:rPr>
        <w:t xml:space="preserve"> </w:t>
      </w:r>
      <w:r w:rsidRPr="00F174C6">
        <w:rPr>
          <w:rFonts w:ascii="Arial" w:hAnsi="Arial" w:cs="Arial"/>
          <w:color w:val="FF0000"/>
          <w:sz w:val="24"/>
          <w:szCs w:val="24"/>
          <w:lang w:val="de-DE"/>
        </w:rPr>
        <w:t>se</w:t>
      </w:r>
      <w:r w:rsidRPr="00F174C6">
        <w:rPr>
          <w:rFonts w:ascii="Arial" w:hAnsi="Arial" w:cs="Arial"/>
          <w:color w:val="FF0000"/>
          <w:sz w:val="24"/>
          <w:szCs w:val="24"/>
        </w:rPr>
        <w:t xml:space="preserve"> </w:t>
      </w:r>
      <w:r w:rsidRPr="00F174C6">
        <w:rPr>
          <w:rFonts w:ascii="Arial" w:hAnsi="Arial" w:cs="Arial"/>
          <w:color w:val="FF0000"/>
          <w:sz w:val="24"/>
          <w:szCs w:val="24"/>
          <w:lang w:val="de-DE"/>
        </w:rPr>
        <w:t>polaze</w:t>
      </w:r>
      <w:r w:rsidRPr="00F174C6">
        <w:rPr>
          <w:rFonts w:ascii="Arial" w:hAnsi="Arial" w:cs="Arial"/>
          <w:color w:val="FF0000"/>
          <w:sz w:val="24"/>
          <w:szCs w:val="24"/>
        </w:rPr>
        <w:t>ć</w:t>
      </w:r>
      <w:r w:rsidRPr="00F174C6">
        <w:rPr>
          <w:rFonts w:ascii="Arial" w:hAnsi="Arial" w:cs="Arial"/>
          <w:color w:val="FF0000"/>
          <w:sz w:val="24"/>
          <w:szCs w:val="24"/>
          <w:lang w:val="de-DE"/>
        </w:rPr>
        <w:t>i</w:t>
      </w:r>
      <w:r w:rsidRPr="00F174C6">
        <w:rPr>
          <w:rFonts w:ascii="Arial" w:hAnsi="Arial" w:cs="Arial"/>
          <w:color w:val="FF0000"/>
          <w:sz w:val="24"/>
          <w:szCs w:val="24"/>
        </w:rPr>
        <w:t xml:space="preserve"> </w:t>
      </w:r>
      <w:r w:rsidRPr="00F174C6">
        <w:rPr>
          <w:rFonts w:ascii="Arial" w:hAnsi="Arial" w:cs="Arial"/>
          <w:color w:val="FF0000"/>
          <w:sz w:val="24"/>
          <w:szCs w:val="24"/>
          <w:lang w:val="de-DE"/>
        </w:rPr>
        <w:t>od</w:t>
      </w:r>
      <w:r w:rsidRPr="00F174C6">
        <w:rPr>
          <w:rFonts w:ascii="Arial" w:hAnsi="Arial" w:cs="Arial"/>
          <w:color w:val="FF0000"/>
          <w:sz w:val="24"/>
          <w:szCs w:val="24"/>
        </w:rPr>
        <w:t xml:space="preserve"> </w:t>
      </w:r>
      <w:r w:rsidRPr="00F174C6">
        <w:rPr>
          <w:rFonts w:ascii="Arial" w:hAnsi="Arial" w:cs="Arial"/>
          <w:color w:val="FF0000"/>
          <w:sz w:val="24"/>
          <w:szCs w:val="24"/>
          <w:lang w:val="de-DE"/>
        </w:rPr>
        <w:t>izvornih</w:t>
      </w:r>
      <w:r w:rsidRPr="00F174C6">
        <w:rPr>
          <w:rFonts w:ascii="Arial" w:hAnsi="Arial" w:cs="Arial"/>
          <w:color w:val="FF0000"/>
          <w:sz w:val="24"/>
          <w:szCs w:val="24"/>
        </w:rPr>
        <w:t xml:space="preserve"> </w:t>
      </w:r>
      <w:r w:rsidRPr="00F174C6">
        <w:rPr>
          <w:rFonts w:ascii="Arial" w:hAnsi="Arial" w:cs="Arial"/>
          <w:color w:val="FF0000"/>
          <w:sz w:val="24"/>
          <w:szCs w:val="24"/>
          <w:lang w:val="de-DE"/>
        </w:rPr>
        <w:t>vrijednosti</w:t>
      </w:r>
      <w:r w:rsidRPr="00F174C6">
        <w:rPr>
          <w:rFonts w:ascii="Arial" w:hAnsi="Arial" w:cs="Arial"/>
          <w:color w:val="FF0000"/>
          <w:sz w:val="24"/>
          <w:szCs w:val="24"/>
        </w:rPr>
        <w:t xml:space="preserve"> </w:t>
      </w:r>
      <w:r w:rsidRPr="00F174C6">
        <w:rPr>
          <w:rFonts w:ascii="Arial" w:hAnsi="Arial" w:cs="Arial"/>
          <w:color w:val="FF0000"/>
          <w:sz w:val="24"/>
          <w:szCs w:val="24"/>
          <w:lang w:val="de-DE"/>
        </w:rPr>
        <w:t>graditeljske</w:t>
      </w:r>
      <w:r w:rsidRPr="00F174C6">
        <w:rPr>
          <w:rFonts w:ascii="Arial" w:hAnsi="Arial" w:cs="Arial"/>
          <w:color w:val="FF0000"/>
          <w:sz w:val="24"/>
          <w:szCs w:val="24"/>
        </w:rPr>
        <w:t xml:space="preserve"> </w:t>
      </w:r>
      <w:r w:rsidRPr="00F174C6">
        <w:rPr>
          <w:rFonts w:ascii="Arial" w:hAnsi="Arial" w:cs="Arial"/>
          <w:color w:val="FF0000"/>
          <w:sz w:val="24"/>
          <w:szCs w:val="24"/>
          <w:lang w:val="de-DE"/>
        </w:rPr>
        <w:t>ba</w:t>
      </w:r>
      <w:r w:rsidRPr="00F174C6">
        <w:rPr>
          <w:rFonts w:ascii="Arial" w:hAnsi="Arial" w:cs="Arial"/>
          <w:color w:val="FF0000"/>
          <w:sz w:val="24"/>
          <w:szCs w:val="24"/>
        </w:rPr>
        <w:t>š</w:t>
      </w:r>
      <w:r w:rsidRPr="00F174C6">
        <w:rPr>
          <w:rFonts w:ascii="Arial" w:hAnsi="Arial" w:cs="Arial"/>
          <w:color w:val="FF0000"/>
          <w:sz w:val="24"/>
          <w:szCs w:val="24"/>
          <w:lang w:val="de-DE"/>
        </w:rPr>
        <w:t>tine</w:t>
      </w:r>
      <w:r w:rsidRPr="00F174C6">
        <w:rPr>
          <w:rFonts w:ascii="Arial" w:hAnsi="Arial" w:cs="Arial"/>
          <w:color w:val="FF0000"/>
          <w:sz w:val="24"/>
          <w:szCs w:val="24"/>
        </w:rPr>
        <w:t xml:space="preserve"> </w:t>
      </w:r>
      <w:r w:rsidRPr="00F174C6">
        <w:rPr>
          <w:rFonts w:ascii="Arial" w:hAnsi="Arial" w:cs="Arial"/>
          <w:color w:val="FF0000"/>
          <w:sz w:val="24"/>
          <w:szCs w:val="24"/>
          <w:lang w:val="de-DE"/>
        </w:rPr>
        <w:t>sredine</w:t>
      </w:r>
      <w:r w:rsidRPr="00F174C6">
        <w:rPr>
          <w:rFonts w:ascii="Arial" w:hAnsi="Arial" w:cs="Arial"/>
          <w:color w:val="FF0000"/>
          <w:sz w:val="24"/>
          <w:szCs w:val="24"/>
        </w:rPr>
        <w:t xml:space="preserve">, </w:t>
      </w:r>
      <w:r w:rsidRPr="00F174C6">
        <w:rPr>
          <w:rFonts w:ascii="Arial" w:hAnsi="Arial" w:cs="Arial"/>
          <w:color w:val="FF0000"/>
          <w:sz w:val="24"/>
          <w:szCs w:val="24"/>
          <w:lang w:val="de-DE"/>
        </w:rPr>
        <w:t>ne</w:t>
      </w:r>
      <w:r w:rsidRPr="00F174C6">
        <w:rPr>
          <w:rFonts w:ascii="Arial" w:hAnsi="Arial" w:cs="Arial"/>
          <w:color w:val="FF0000"/>
          <w:sz w:val="24"/>
          <w:szCs w:val="24"/>
        </w:rPr>
        <w:t xml:space="preserve"> </w:t>
      </w:r>
      <w:r w:rsidRPr="00F174C6">
        <w:rPr>
          <w:rFonts w:ascii="Arial" w:hAnsi="Arial" w:cs="Arial"/>
          <w:color w:val="FF0000"/>
          <w:sz w:val="24"/>
          <w:szCs w:val="24"/>
          <w:lang w:val="de-DE"/>
        </w:rPr>
        <w:t>preuzimaju</w:t>
      </w:r>
      <w:r w:rsidRPr="00F174C6">
        <w:rPr>
          <w:rFonts w:ascii="Arial" w:hAnsi="Arial" w:cs="Arial"/>
          <w:color w:val="FF0000"/>
          <w:sz w:val="24"/>
          <w:szCs w:val="24"/>
        </w:rPr>
        <w:t>ć</w:t>
      </w:r>
      <w:r w:rsidRPr="00F174C6">
        <w:rPr>
          <w:rFonts w:ascii="Arial" w:hAnsi="Arial" w:cs="Arial"/>
          <w:color w:val="FF0000"/>
          <w:sz w:val="24"/>
          <w:szCs w:val="24"/>
          <w:lang w:val="de-DE"/>
        </w:rPr>
        <w:t>i</w:t>
      </w:r>
      <w:r w:rsidRPr="00F174C6">
        <w:rPr>
          <w:rFonts w:ascii="Arial" w:hAnsi="Arial" w:cs="Arial"/>
          <w:color w:val="FF0000"/>
          <w:sz w:val="24"/>
          <w:szCs w:val="24"/>
        </w:rPr>
        <w:t xml:space="preserve"> </w:t>
      </w:r>
      <w:r w:rsidRPr="00F174C6">
        <w:rPr>
          <w:rFonts w:ascii="Arial" w:hAnsi="Arial" w:cs="Arial"/>
          <w:color w:val="FF0000"/>
          <w:sz w:val="24"/>
          <w:szCs w:val="24"/>
          <w:lang w:val="de-DE"/>
        </w:rPr>
        <w:t>izravno</w:t>
      </w:r>
      <w:r w:rsidRPr="00F174C6">
        <w:rPr>
          <w:rFonts w:ascii="Arial" w:hAnsi="Arial" w:cs="Arial"/>
          <w:color w:val="FF0000"/>
          <w:sz w:val="24"/>
          <w:szCs w:val="24"/>
        </w:rPr>
        <w:t xml:space="preserve"> </w:t>
      </w:r>
      <w:r w:rsidRPr="00F174C6">
        <w:rPr>
          <w:rFonts w:ascii="Arial" w:hAnsi="Arial" w:cs="Arial"/>
          <w:color w:val="FF0000"/>
          <w:sz w:val="24"/>
          <w:szCs w:val="24"/>
          <w:lang w:val="de-DE"/>
        </w:rPr>
        <w:t>oblike</w:t>
      </w:r>
      <w:r w:rsidRPr="00F174C6">
        <w:rPr>
          <w:rFonts w:ascii="Arial" w:hAnsi="Arial" w:cs="Arial"/>
          <w:color w:val="FF0000"/>
          <w:sz w:val="24"/>
          <w:szCs w:val="24"/>
        </w:rPr>
        <w:t xml:space="preserve"> </w:t>
      </w:r>
      <w:r w:rsidRPr="00F174C6">
        <w:rPr>
          <w:rFonts w:ascii="Arial" w:hAnsi="Arial" w:cs="Arial"/>
          <w:color w:val="FF0000"/>
          <w:sz w:val="24"/>
          <w:szCs w:val="24"/>
          <w:lang w:val="de-DE"/>
        </w:rPr>
        <w:t>starih</w:t>
      </w:r>
      <w:r w:rsidRPr="00F174C6">
        <w:rPr>
          <w:rFonts w:ascii="Arial" w:hAnsi="Arial" w:cs="Arial"/>
          <w:color w:val="FF0000"/>
          <w:sz w:val="24"/>
          <w:szCs w:val="24"/>
        </w:rPr>
        <w:t xml:space="preserve"> </w:t>
      </w:r>
      <w:r w:rsidRPr="00F174C6">
        <w:rPr>
          <w:rFonts w:ascii="Arial" w:hAnsi="Arial" w:cs="Arial"/>
          <w:color w:val="FF0000"/>
          <w:sz w:val="24"/>
          <w:szCs w:val="24"/>
          <w:lang w:val="de-DE"/>
        </w:rPr>
        <w:t>estetika</w:t>
      </w:r>
      <w:r w:rsidRPr="00F174C6">
        <w:rPr>
          <w:rFonts w:ascii="Arial" w:hAnsi="Arial" w:cs="Arial"/>
          <w:color w:val="FF0000"/>
          <w:sz w:val="24"/>
          <w:szCs w:val="24"/>
        </w:rPr>
        <w:t xml:space="preserve"> </w:t>
      </w:r>
      <w:r w:rsidRPr="00F174C6">
        <w:rPr>
          <w:rFonts w:ascii="Arial" w:hAnsi="Arial" w:cs="Arial"/>
          <w:color w:val="FF0000"/>
          <w:sz w:val="24"/>
          <w:szCs w:val="24"/>
          <w:lang w:val="de-DE"/>
        </w:rPr>
        <w:t>ostvaruju</w:t>
      </w:r>
      <w:r w:rsidRPr="00F174C6">
        <w:rPr>
          <w:rFonts w:ascii="Arial" w:hAnsi="Arial" w:cs="Arial"/>
          <w:color w:val="FF0000"/>
          <w:sz w:val="24"/>
          <w:szCs w:val="24"/>
        </w:rPr>
        <w:t xml:space="preserve"> </w:t>
      </w:r>
      <w:r w:rsidRPr="00F174C6">
        <w:rPr>
          <w:rFonts w:ascii="Arial" w:hAnsi="Arial" w:cs="Arial"/>
          <w:color w:val="FF0000"/>
          <w:sz w:val="24"/>
          <w:szCs w:val="24"/>
          <w:lang w:val="de-DE"/>
        </w:rPr>
        <w:t>nove</w:t>
      </w:r>
      <w:r w:rsidRPr="00F174C6">
        <w:rPr>
          <w:rFonts w:ascii="Arial" w:hAnsi="Arial" w:cs="Arial"/>
          <w:color w:val="FF0000"/>
          <w:sz w:val="24"/>
          <w:szCs w:val="24"/>
        </w:rPr>
        <w:t xml:space="preserve"> </w:t>
      </w:r>
      <w:r w:rsidRPr="00F174C6">
        <w:rPr>
          <w:rFonts w:ascii="Arial" w:hAnsi="Arial" w:cs="Arial"/>
          <w:color w:val="FF0000"/>
          <w:sz w:val="24"/>
          <w:szCs w:val="24"/>
          <w:lang w:val="de-DE"/>
        </w:rPr>
        <w:t>vrijednosti</w:t>
      </w:r>
      <w:r w:rsidRPr="00F174C6">
        <w:rPr>
          <w:rFonts w:ascii="Arial" w:hAnsi="Arial" w:cs="Arial"/>
          <w:color w:val="FF0000"/>
          <w:sz w:val="24"/>
          <w:szCs w:val="24"/>
        </w:rPr>
        <w:t xml:space="preserve">, </w:t>
      </w:r>
      <w:r w:rsidRPr="00F174C6">
        <w:rPr>
          <w:rFonts w:ascii="Arial" w:hAnsi="Arial" w:cs="Arial"/>
          <w:color w:val="FF0000"/>
          <w:sz w:val="24"/>
          <w:szCs w:val="24"/>
          <w:lang w:val="de-DE"/>
        </w:rPr>
        <w:t>koje</w:t>
      </w:r>
      <w:r w:rsidRPr="00F174C6">
        <w:rPr>
          <w:rFonts w:ascii="Arial" w:hAnsi="Arial" w:cs="Arial"/>
          <w:color w:val="FF0000"/>
          <w:sz w:val="24"/>
          <w:szCs w:val="24"/>
        </w:rPr>
        <w:t xml:space="preserve"> </w:t>
      </w:r>
      <w:r w:rsidRPr="00F174C6">
        <w:rPr>
          <w:rFonts w:ascii="Arial" w:hAnsi="Arial" w:cs="Arial"/>
          <w:color w:val="FF0000"/>
          <w:sz w:val="24"/>
          <w:szCs w:val="24"/>
          <w:lang w:val="de-DE"/>
        </w:rPr>
        <w:t>predstavljaju</w:t>
      </w:r>
      <w:r w:rsidRPr="00F174C6">
        <w:rPr>
          <w:rFonts w:ascii="Arial" w:hAnsi="Arial" w:cs="Arial"/>
          <w:color w:val="FF0000"/>
          <w:sz w:val="24"/>
          <w:szCs w:val="24"/>
        </w:rPr>
        <w:t xml:space="preserve"> </w:t>
      </w:r>
      <w:r w:rsidRPr="00F174C6">
        <w:rPr>
          <w:rFonts w:ascii="Arial" w:hAnsi="Arial" w:cs="Arial"/>
          <w:color w:val="FF0000"/>
          <w:sz w:val="24"/>
          <w:szCs w:val="24"/>
          <w:lang w:val="de-DE"/>
        </w:rPr>
        <w:t>logi</w:t>
      </w:r>
      <w:r w:rsidRPr="00F174C6">
        <w:rPr>
          <w:rFonts w:ascii="Arial" w:hAnsi="Arial" w:cs="Arial"/>
          <w:color w:val="FF0000"/>
          <w:sz w:val="24"/>
          <w:szCs w:val="24"/>
        </w:rPr>
        <w:t>č</w:t>
      </w:r>
      <w:r w:rsidRPr="00F174C6">
        <w:rPr>
          <w:rFonts w:ascii="Arial" w:hAnsi="Arial" w:cs="Arial"/>
          <w:color w:val="FF0000"/>
          <w:sz w:val="24"/>
          <w:szCs w:val="24"/>
          <w:lang w:val="de-DE"/>
        </w:rPr>
        <w:t>an</w:t>
      </w:r>
      <w:r w:rsidRPr="00F174C6">
        <w:rPr>
          <w:rFonts w:ascii="Arial" w:hAnsi="Arial" w:cs="Arial"/>
          <w:color w:val="FF0000"/>
          <w:sz w:val="24"/>
          <w:szCs w:val="24"/>
        </w:rPr>
        <w:t xml:space="preserve"> </w:t>
      </w:r>
      <w:r w:rsidRPr="00F174C6">
        <w:rPr>
          <w:rFonts w:ascii="Arial" w:hAnsi="Arial" w:cs="Arial"/>
          <w:color w:val="FF0000"/>
          <w:sz w:val="24"/>
          <w:szCs w:val="24"/>
          <w:lang w:val="de-DE"/>
        </w:rPr>
        <w:t>kontinuitet</w:t>
      </w:r>
      <w:r w:rsidRPr="00F174C6">
        <w:rPr>
          <w:rFonts w:ascii="Arial" w:hAnsi="Arial" w:cs="Arial"/>
          <w:color w:val="FF0000"/>
          <w:sz w:val="24"/>
          <w:szCs w:val="24"/>
        </w:rPr>
        <w:t xml:space="preserve"> </w:t>
      </w:r>
      <w:r w:rsidRPr="00F174C6">
        <w:rPr>
          <w:rFonts w:ascii="Arial" w:hAnsi="Arial" w:cs="Arial"/>
          <w:color w:val="FF0000"/>
          <w:sz w:val="24"/>
          <w:szCs w:val="24"/>
          <w:lang w:val="de-DE"/>
        </w:rPr>
        <w:t>u</w:t>
      </w:r>
      <w:r w:rsidRPr="00F174C6">
        <w:rPr>
          <w:rFonts w:ascii="Arial" w:hAnsi="Arial" w:cs="Arial"/>
          <w:color w:val="FF0000"/>
          <w:sz w:val="24"/>
          <w:szCs w:val="24"/>
        </w:rPr>
        <w:t xml:space="preserve"> </w:t>
      </w:r>
      <w:r w:rsidRPr="00F174C6">
        <w:rPr>
          <w:rFonts w:ascii="Arial" w:hAnsi="Arial" w:cs="Arial"/>
          <w:color w:val="FF0000"/>
          <w:sz w:val="24"/>
          <w:szCs w:val="24"/>
          <w:lang w:val="de-DE"/>
        </w:rPr>
        <w:t>povijesnom</w:t>
      </w:r>
      <w:r w:rsidRPr="00F174C6">
        <w:rPr>
          <w:rFonts w:ascii="Arial" w:hAnsi="Arial" w:cs="Arial"/>
          <w:color w:val="FF0000"/>
          <w:sz w:val="24"/>
          <w:szCs w:val="24"/>
        </w:rPr>
        <w:t xml:space="preserve"> </w:t>
      </w:r>
      <w:r w:rsidRPr="00F174C6">
        <w:rPr>
          <w:rFonts w:ascii="Arial" w:hAnsi="Arial" w:cs="Arial"/>
          <w:color w:val="FF0000"/>
          <w:sz w:val="24"/>
          <w:szCs w:val="24"/>
          <w:lang w:val="de-DE"/>
        </w:rPr>
        <w:t>razvoju</w:t>
      </w:r>
      <w:r w:rsidRPr="00F174C6">
        <w:rPr>
          <w:rFonts w:ascii="Arial" w:hAnsi="Arial" w:cs="Arial"/>
          <w:color w:val="FF0000"/>
          <w:sz w:val="24"/>
          <w:szCs w:val="24"/>
        </w:rPr>
        <w:t xml:space="preserve"> </w:t>
      </w:r>
      <w:r w:rsidRPr="00F174C6">
        <w:rPr>
          <w:rFonts w:ascii="Arial" w:hAnsi="Arial" w:cs="Arial"/>
          <w:color w:val="FF0000"/>
          <w:sz w:val="24"/>
          <w:szCs w:val="24"/>
          <w:lang w:val="de-DE"/>
        </w:rPr>
        <w:t>arhitekture</w:t>
      </w:r>
      <w:r w:rsidRPr="00F174C6">
        <w:rPr>
          <w:rFonts w:ascii="Arial" w:hAnsi="Arial" w:cs="Arial"/>
          <w:color w:val="FF0000"/>
          <w:sz w:val="24"/>
          <w:szCs w:val="24"/>
        </w:rPr>
        <w:t>.</w:t>
      </w:r>
    </w:p>
    <w:p w:rsidR="00F174C6" w:rsidRPr="00F174C6" w:rsidRDefault="00F174C6" w:rsidP="00F174C6">
      <w:pPr>
        <w:ind w:left="709"/>
        <w:jc w:val="both"/>
        <w:rPr>
          <w:rFonts w:ascii="Arial" w:hAnsi="Arial" w:cs="Arial"/>
          <w:color w:val="FF0000"/>
          <w:sz w:val="24"/>
          <w:szCs w:val="24"/>
        </w:rPr>
      </w:pPr>
    </w:p>
    <w:p w:rsidR="00F174C6" w:rsidRPr="00F174C6" w:rsidRDefault="00F174C6" w:rsidP="00F174C6">
      <w:pPr>
        <w:ind w:left="709"/>
        <w:jc w:val="both"/>
        <w:rPr>
          <w:rFonts w:ascii="Arial" w:hAnsi="Arial" w:cs="Arial"/>
          <w:color w:val="FF0000"/>
          <w:sz w:val="24"/>
          <w:szCs w:val="24"/>
          <w:lang w:val="it-IT"/>
        </w:rPr>
      </w:pPr>
      <w:r w:rsidRPr="00F174C6">
        <w:rPr>
          <w:rFonts w:ascii="Arial" w:hAnsi="Arial" w:cs="Arial"/>
          <w:color w:val="FF0000"/>
          <w:sz w:val="24"/>
          <w:szCs w:val="24"/>
          <w:lang w:val="it-IT"/>
        </w:rPr>
        <w:lastRenderedPageBreak/>
        <w:t xml:space="preserve">Minimalno 30 % površine građevnih čestica stambene i stambeno poslovne namjene u neizgrađenim dijelovima građevinskog područja treba zadržati kao prirodni ili hortikulturno obrađeni teren koji funkcionira kao upojna površina. Na svakih 200nm2 ukupne površine građevne čestice obvezno je posaditi (ili zadržati postojeće) stablo neke od autohtonih vrsta. </w:t>
      </w:r>
    </w:p>
    <w:p w:rsidR="00F174C6" w:rsidRPr="00F174C6" w:rsidRDefault="00F174C6" w:rsidP="00F174C6">
      <w:pPr>
        <w:ind w:left="709"/>
        <w:jc w:val="both"/>
        <w:rPr>
          <w:rFonts w:ascii="Arial" w:hAnsi="Arial" w:cs="Arial"/>
          <w:color w:val="FF0000"/>
          <w:sz w:val="24"/>
          <w:szCs w:val="24"/>
          <w:lang w:val="it-IT"/>
        </w:rPr>
      </w:pPr>
      <w:r w:rsidRPr="00F174C6">
        <w:rPr>
          <w:rFonts w:ascii="Arial" w:hAnsi="Arial" w:cs="Arial"/>
          <w:color w:val="FF0000"/>
          <w:sz w:val="24"/>
          <w:szCs w:val="24"/>
          <w:lang w:val="it-IT"/>
        </w:rPr>
        <w:t>Ogradu građevnih čestica potrebno je izvesti na regulacijskoj liniji. Ograda se sastoji od netransparentnog dijela maksimalne visine  prizemlja građevine najbolje  kamen (npr. vez sa kontinuiranim horizontalama, može i različite visine redova, ne bunja).</w:t>
      </w:r>
    </w:p>
    <w:p w:rsidR="00F174C6" w:rsidRPr="00F174C6" w:rsidRDefault="00F174C6" w:rsidP="00F174C6">
      <w:pPr>
        <w:ind w:left="709"/>
        <w:jc w:val="both"/>
        <w:rPr>
          <w:rFonts w:ascii="Arial" w:hAnsi="Arial" w:cs="Arial"/>
          <w:snapToGrid w:val="0"/>
          <w:color w:val="FF0000"/>
          <w:sz w:val="24"/>
          <w:szCs w:val="24"/>
          <w:lang w:val="it-IT"/>
        </w:rPr>
      </w:pPr>
      <w:r w:rsidRPr="00F174C6">
        <w:rPr>
          <w:rFonts w:ascii="Arial" w:hAnsi="Arial" w:cs="Arial"/>
          <w:snapToGrid w:val="0"/>
          <w:color w:val="FF0000"/>
          <w:sz w:val="24"/>
          <w:szCs w:val="24"/>
          <w:lang w:val="it-IT"/>
        </w:rPr>
        <w:t>Na građevnim česticama potrebno je urediti prostor za kratkotrajno odlaganje kućnog otpada, ako je organiziran odvoz otpada. Mjesto za odlaganje treba biti lako pristupačno s javne prometne površine i treba biti zaklonjeno od izravnoga pogleda s ulice.</w:t>
      </w:r>
    </w:p>
    <w:p w:rsidR="00F174C6" w:rsidRPr="00F174C6" w:rsidRDefault="00F174C6" w:rsidP="00F174C6">
      <w:pPr>
        <w:ind w:left="709"/>
        <w:jc w:val="both"/>
        <w:rPr>
          <w:rFonts w:ascii="Arial" w:hAnsi="Arial" w:cs="Arial"/>
          <w:color w:val="FF0000"/>
          <w:spacing w:val="-4"/>
          <w:sz w:val="24"/>
          <w:szCs w:val="24"/>
          <w:lang w:val="it-IT"/>
        </w:rPr>
      </w:pPr>
      <w:r w:rsidRPr="00F174C6">
        <w:rPr>
          <w:rFonts w:ascii="Arial" w:hAnsi="Arial" w:cs="Arial"/>
          <w:color w:val="FF0000"/>
          <w:sz w:val="24"/>
          <w:szCs w:val="24"/>
          <w:lang w:val="it-IT"/>
        </w:rPr>
        <w:t>Teren oko građevina, potporni zidovi, terase i sl. moraju se izvesti tako da ne narušavaju izgled</w:t>
      </w:r>
      <w:r w:rsidRPr="00F174C6">
        <w:rPr>
          <w:rFonts w:ascii="Arial" w:hAnsi="Arial" w:cs="Arial"/>
          <w:strike/>
          <w:color w:val="FF0000"/>
          <w:sz w:val="24"/>
          <w:szCs w:val="24"/>
          <w:lang w:val="it-IT"/>
        </w:rPr>
        <w:t xml:space="preserve"> </w:t>
      </w:r>
      <w:r w:rsidRPr="00F174C6">
        <w:rPr>
          <w:rFonts w:ascii="Arial" w:hAnsi="Arial" w:cs="Arial"/>
          <w:color w:val="FF0000"/>
          <w:sz w:val="24"/>
          <w:szCs w:val="24"/>
          <w:lang w:val="it-IT"/>
        </w:rPr>
        <w:t xml:space="preserve"> naselja, da prate nagib terena (dopušta se maksimalna korekcija kote prirodnog terena neizgrađenog dijela čestice za +/- 1m) i da se ne promijeni prirodno otjecanje vode na štetu susjednog zemljišta i susjednih građevina. </w:t>
      </w:r>
      <w:r w:rsidRPr="00F174C6">
        <w:rPr>
          <w:rFonts w:ascii="Arial" w:hAnsi="Arial" w:cs="Arial"/>
          <w:color w:val="FF0000"/>
          <w:spacing w:val="-4"/>
          <w:sz w:val="24"/>
          <w:szCs w:val="24"/>
          <w:lang w:val="it-IT"/>
        </w:rPr>
        <w:t xml:space="preserve">Površine građevne čestice obrađene kao nepropusne (krovovi ravni ili kosi, terase, popločane staze itd.) mogu biti do 30 % površine građevne čestice. </w:t>
      </w:r>
    </w:p>
    <w:p w:rsidR="00F174C6" w:rsidRPr="00F174C6" w:rsidRDefault="00F174C6" w:rsidP="00F174C6">
      <w:pPr>
        <w:ind w:left="709"/>
        <w:jc w:val="both"/>
        <w:rPr>
          <w:rFonts w:ascii="Arial" w:hAnsi="Arial" w:cs="Arial"/>
          <w:color w:val="FF0000"/>
          <w:sz w:val="24"/>
          <w:szCs w:val="24"/>
          <w:lang w:val="it-IT"/>
        </w:rPr>
      </w:pPr>
      <w:r w:rsidRPr="00F174C6">
        <w:rPr>
          <w:rFonts w:ascii="Arial" w:hAnsi="Arial" w:cs="Arial"/>
          <w:color w:val="FF0000"/>
          <w:spacing w:val="-4"/>
          <w:sz w:val="24"/>
          <w:szCs w:val="24"/>
          <w:lang w:val="it-IT"/>
        </w:rPr>
        <w:t xml:space="preserve"> </w:t>
      </w:r>
      <w:r w:rsidRPr="00F174C6">
        <w:rPr>
          <w:rFonts w:ascii="Arial" w:hAnsi="Arial" w:cs="Arial"/>
          <w:color w:val="FF0000"/>
          <w:sz w:val="24"/>
          <w:szCs w:val="24"/>
          <w:lang w:val="it-IT"/>
        </w:rPr>
        <w:t>Prema Pravilniku o jednostavnim i drugim građevinama i radovima, moguće je na građevinskim parcelama unutar građevinskih područja, izgraditi bez građevinske dozvole:</w:t>
      </w:r>
    </w:p>
    <w:p w:rsidR="00F174C6" w:rsidRPr="00F174C6" w:rsidRDefault="00F174C6" w:rsidP="00F174C6">
      <w:pPr>
        <w:pStyle w:val="NoSpacing"/>
        <w:ind w:firstLine="708"/>
        <w:jc w:val="both"/>
        <w:rPr>
          <w:rFonts w:ascii="Arial" w:hAnsi="Arial" w:cs="Arial"/>
          <w:color w:val="FF0000"/>
          <w:sz w:val="24"/>
          <w:szCs w:val="24"/>
          <w:lang w:val="it-IT"/>
        </w:rPr>
      </w:pPr>
      <w:r w:rsidRPr="00F174C6">
        <w:rPr>
          <w:rFonts w:ascii="Arial" w:hAnsi="Arial" w:cs="Arial"/>
          <w:color w:val="FF0000"/>
          <w:sz w:val="24"/>
          <w:szCs w:val="24"/>
          <w:lang w:val="it-IT"/>
        </w:rPr>
        <w:t>-  bazen najveće površine do 40 m2;</w:t>
      </w:r>
    </w:p>
    <w:p w:rsidR="00F174C6" w:rsidRPr="00F174C6" w:rsidRDefault="00F174C6" w:rsidP="00F174C6">
      <w:pPr>
        <w:pStyle w:val="NoSpacing"/>
        <w:ind w:left="708"/>
        <w:jc w:val="both"/>
        <w:rPr>
          <w:rFonts w:ascii="Arial" w:hAnsi="Arial" w:cs="Arial"/>
          <w:color w:val="FF0000"/>
          <w:sz w:val="24"/>
          <w:szCs w:val="24"/>
          <w:lang w:val="it-IT"/>
        </w:rPr>
      </w:pPr>
      <w:r w:rsidRPr="00F174C6">
        <w:rPr>
          <w:rFonts w:ascii="Arial" w:hAnsi="Arial" w:cs="Arial"/>
          <w:color w:val="FF0000"/>
          <w:sz w:val="24"/>
          <w:szCs w:val="24"/>
          <w:lang w:val="it-IT"/>
        </w:rPr>
        <w:t>-  slobodnostojeću ili sa zgradom konstruktivno povezanu nadstrešnicu, tlocrtne površine do 15 m2, izvan tlocrtnih gabarita postojeće zgrade.</w:t>
      </w:r>
    </w:p>
    <w:p w:rsidR="00F174C6" w:rsidRPr="00F174C6" w:rsidRDefault="00F174C6" w:rsidP="00F174C6">
      <w:pPr>
        <w:pStyle w:val="normal0"/>
        <w:widowControl w:val="0"/>
        <w:pBdr>
          <w:top w:val="nil"/>
          <w:left w:val="nil"/>
          <w:bottom w:val="nil"/>
          <w:right w:val="nil"/>
          <w:between w:val="nil"/>
        </w:pBdr>
        <w:spacing w:line="240" w:lineRule="auto"/>
        <w:ind w:right="113"/>
        <w:rPr>
          <w:color w:val="000000"/>
          <w:sz w:val="24"/>
          <w:szCs w:val="24"/>
        </w:rPr>
      </w:pP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796" w:line="228" w:lineRule="auto"/>
        <w:ind w:left="115" w:right="107" w:firstLine="2"/>
        <w:rPr>
          <w:b/>
          <w:color w:val="000000"/>
          <w:sz w:val="24"/>
          <w:szCs w:val="24"/>
        </w:rPr>
      </w:pPr>
      <w:r w:rsidRPr="00F174C6">
        <w:rPr>
          <w:b/>
          <w:color w:val="000000"/>
          <w:sz w:val="24"/>
          <w:szCs w:val="24"/>
        </w:rPr>
        <w:t>5. Uvjeti ure</w:t>
      </w:r>
      <w:r w:rsidRPr="00F174C6">
        <w:rPr>
          <w:color w:val="000000"/>
          <w:sz w:val="24"/>
          <w:szCs w:val="24"/>
        </w:rPr>
        <w:t>đ</w:t>
      </w:r>
      <w:r w:rsidRPr="00F174C6">
        <w:rPr>
          <w:b/>
          <w:color w:val="000000"/>
          <w:sz w:val="24"/>
          <w:szCs w:val="24"/>
        </w:rPr>
        <w:t>enja odnosno gradnje, rekonstrukcije i opremanja prometne,  telekomunikacijske i komunalne mreže s pripadaju</w:t>
      </w:r>
      <w:r w:rsidRPr="00F174C6">
        <w:rPr>
          <w:color w:val="000000"/>
          <w:sz w:val="24"/>
          <w:szCs w:val="24"/>
        </w:rPr>
        <w:t>ć</w:t>
      </w:r>
      <w:r w:rsidRPr="00F174C6">
        <w:rPr>
          <w:b/>
          <w:color w:val="000000"/>
          <w:sz w:val="24"/>
          <w:szCs w:val="24"/>
        </w:rPr>
        <w:t xml:space="preserve">im objektima i površinama  </w:t>
      </w:r>
    </w:p>
    <w:p w:rsidR="00F174C6" w:rsidRPr="00F174C6" w:rsidRDefault="00F174C6" w:rsidP="00F174C6">
      <w:pPr>
        <w:pStyle w:val="normal0"/>
        <w:widowControl w:val="0"/>
        <w:pBdr>
          <w:top w:val="nil"/>
          <w:left w:val="nil"/>
          <w:bottom w:val="nil"/>
          <w:right w:val="nil"/>
          <w:between w:val="nil"/>
        </w:pBdr>
        <w:spacing w:before="259" w:line="240" w:lineRule="auto"/>
        <w:ind w:left="118"/>
        <w:rPr>
          <w:b/>
          <w:color w:val="000000"/>
          <w:sz w:val="24"/>
          <w:szCs w:val="24"/>
        </w:rPr>
      </w:pPr>
      <w:r w:rsidRPr="00F174C6">
        <w:rPr>
          <w:b/>
          <w:color w:val="000000"/>
          <w:sz w:val="24"/>
          <w:szCs w:val="24"/>
        </w:rPr>
        <w:t xml:space="preserve">5.1. Uvjeti gradnje prometne mreže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16.  </w:t>
      </w:r>
    </w:p>
    <w:p w:rsidR="00F174C6" w:rsidRPr="00F174C6" w:rsidRDefault="00F174C6" w:rsidP="00F174C6">
      <w:pPr>
        <w:pStyle w:val="normal0"/>
        <w:widowControl w:val="0"/>
        <w:pBdr>
          <w:top w:val="nil"/>
          <w:left w:val="nil"/>
          <w:bottom w:val="nil"/>
          <w:right w:val="nil"/>
          <w:between w:val="nil"/>
        </w:pBdr>
        <w:spacing w:before="248" w:line="228" w:lineRule="auto"/>
        <w:ind w:left="114" w:right="107" w:firstLine="17"/>
        <w:rPr>
          <w:color w:val="000000"/>
          <w:sz w:val="24"/>
          <w:szCs w:val="24"/>
        </w:rPr>
      </w:pPr>
      <w:r w:rsidRPr="00F174C6">
        <w:rPr>
          <w:color w:val="000000"/>
          <w:sz w:val="24"/>
          <w:szCs w:val="24"/>
        </w:rPr>
        <w:t xml:space="preserve">Pristup u obuhvat Plana planiran je sa sjeverne, istočne i zapadne strane granice obuhvata -  vidi kartografksi prikaz 2.1. Prometna mreža.  </w:t>
      </w:r>
    </w:p>
    <w:p w:rsidR="00F174C6" w:rsidRPr="00F174C6" w:rsidRDefault="00F174C6" w:rsidP="00F174C6">
      <w:pPr>
        <w:pStyle w:val="normal0"/>
        <w:widowControl w:val="0"/>
        <w:pBdr>
          <w:top w:val="nil"/>
          <w:left w:val="nil"/>
          <w:bottom w:val="nil"/>
          <w:right w:val="nil"/>
          <w:between w:val="nil"/>
        </w:pBdr>
        <w:spacing w:before="259" w:line="228" w:lineRule="auto"/>
        <w:ind w:left="124" w:right="107" w:firstLine="8"/>
        <w:rPr>
          <w:color w:val="000000"/>
          <w:sz w:val="24"/>
          <w:szCs w:val="24"/>
        </w:rPr>
      </w:pPr>
      <w:r w:rsidRPr="00F174C6">
        <w:rPr>
          <w:color w:val="000000"/>
          <w:sz w:val="24"/>
          <w:szCs w:val="24"/>
        </w:rPr>
        <w:t xml:space="preserve">Postojeće prometnice u obuhvatu Plana granaju se na kolno pješačke prometnice od sjevera  prema jugu.  </w:t>
      </w:r>
    </w:p>
    <w:p w:rsidR="00F174C6" w:rsidRPr="00F174C6" w:rsidRDefault="00F174C6" w:rsidP="00F174C6">
      <w:pPr>
        <w:pStyle w:val="normal0"/>
        <w:widowControl w:val="0"/>
        <w:pBdr>
          <w:top w:val="nil"/>
          <w:left w:val="nil"/>
          <w:bottom w:val="nil"/>
          <w:right w:val="nil"/>
          <w:between w:val="nil"/>
        </w:pBdr>
        <w:spacing w:before="259" w:line="458" w:lineRule="auto"/>
        <w:ind w:left="120" w:right="959" w:firstLine="9"/>
        <w:rPr>
          <w:color w:val="FF0000"/>
          <w:sz w:val="24"/>
          <w:szCs w:val="24"/>
        </w:rPr>
      </w:pPr>
      <w:r w:rsidRPr="00F174C6">
        <w:rPr>
          <w:color w:val="000000"/>
          <w:sz w:val="24"/>
          <w:szCs w:val="24"/>
        </w:rPr>
        <w:t xml:space="preserve">Na području obuhvata Plana prometnice su svrstane (kategorizirane) na slijedeći način:  </w:t>
      </w:r>
      <w:r w:rsidRPr="00F174C6">
        <w:rPr>
          <w:strike/>
          <w:color w:val="000000"/>
          <w:sz w:val="24"/>
          <w:szCs w:val="24"/>
        </w:rPr>
        <w:t>sabirne ulice (SC1)</w:t>
      </w:r>
      <w:r w:rsidRPr="00F174C6">
        <w:rPr>
          <w:color w:val="000000"/>
          <w:sz w:val="24"/>
          <w:szCs w:val="24"/>
        </w:rPr>
        <w:t xml:space="preserve">  </w:t>
      </w:r>
      <w:r w:rsidRPr="00F174C6">
        <w:rPr>
          <w:color w:val="FF0000"/>
          <w:sz w:val="24"/>
          <w:szCs w:val="24"/>
        </w:rPr>
        <w:t>kolne prometnice</w:t>
      </w:r>
    </w:p>
    <w:p w:rsidR="00F174C6" w:rsidRPr="00F174C6" w:rsidRDefault="00F174C6" w:rsidP="00F174C6">
      <w:pPr>
        <w:pStyle w:val="normal0"/>
        <w:widowControl w:val="0"/>
        <w:pBdr>
          <w:top w:val="nil"/>
          <w:left w:val="nil"/>
          <w:bottom w:val="nil"/>
          <w:right w:val="nil"/>
          <w:between w:val="nil"/>
        </w:pBdr>
        <w:spacing w:before="47" w:line="240" w:lineRule="auto"/>
        <w:ind w:left="125"/>
        <w:rPr>
          <w:color w:val="000000"/>
          <w:sz w:val="24"/>
          <w:szCs w:val="24"/>
        </w:rPr>
      </w:pPr>
      <w:r w:rsidRPr="00F174C6">
        <w:rPr>
          <w:color w:val="000000"/>
          <w:sz w:val="24"/>
          <w:szCs w:val="24"/>
        </w:rPr>
        <w:t xml:space="preserve">kolno – pješačke prometnice </w:t>
      </w:r>
      <w:r w:rsidRPr="00F174C6">
        <w:rPr>
          <w:strike/>
          <w:color w:val="000000"/>
          <w:sz w:val="24"/>
          <w:szCs w:val="24"/>
        </w:rPr>
        <w:t xml:space="preserve">(C1) </w:t>
      </w:r>
      <w:r w:rsidRPr="00F174C6">
        <w:rPr>
          <w:color w:val="000000"/>
          <w:sz w:val="24"/>
          <w:szCs w:val="24"/>
        </w:rPr>
        <w:t xml:space="preserve">i  </w:t>
      </w:r>
    </w:p>
    <w:p w:rsidR="00F174C6" w:rsidRPr="00F174C6" w:rsidRDefault="00F174C6" w:rsidP="00F174C6">
      <w:pPr>
        <w:pStyle w:val="normal0"/>
        <w:widowControl w:val="0"/>
        <w:pBdr>
          <w:top w:val="nil"/>
          <w:left w:val="nil"/>
          <w:bottom w:val="nil"/>
          <w:right w:val="nil"/>
          <w:between w:val="nil"/>
        </w:pBdr>
        <w:spacing w:before="246" w:line="240" w:lineRule="auto"/>
        <w:ind w:left="124"/>
        <w:rPr>
          <w:color w:val="000000"/>
          <w:sz w:val="24"/>
          <w:szCs w:val="24"/>
        </w:rPr>
      </w:pPr>
      <w:r w:rsidRPr="00F174C6">
        <w:rPr>
          <w:color w:val="000000"/>
          <w:sz w:val="24"/>
          <w:szCs w:val="24"/>
        </w:rPr>
        <w:t xml:space="preserve">pješačke komunikacije.  </w:t>
      </w:r>
    </w:p>
    <w:p w:rsidR="00F174C6" w:rsidRPr="00F174C6" w:rsidRDefault="00F174C6" w:rsidP="00F174C6">
      <w:pPr>
        <w:pStyle w:val="normal0"/>
        <w:widowControl w:val="0"/>
        <w:pBdr>
          <w:top w:val="nil"/>
          <w:left w:val="nil"/>
          <w:bottom w:val="nil"/>
          <w:right w:val="nil"/>
          <w:between w:val="nil"/>
        </w:pBdr>
        <w:spacing w:before="248" w:line="229" w:lineRule="auto"/>
        <w:ind w:left="127" w:right="107" w:hanging="3"/>
        <w:jc w:val="both"/>
        <w:rPr>
          <w:strike/>
          <w:color w:val="000000"/>
          <w:sz w:val="24"/>
          <w:szCs w:val="24"/>
        </w:rPr>
      </w:pPr>
      <w:r w:rsidRPr="00F174C6">
        <w:rPr>
          <w:strike/>
          <w:color w:val="000000"/>
          <w:sz w:val="24"/>
          <w:szCs w:val="24"/>
        </w:rPr>
        <w:lastRenderedPageBreak/>
        <w:t xml:space="preserve">Sabirne ulice predstavljaju temeljne kolne prometnice Plana, čija je uloga povezivanje lokalne  mreže na prometnu mrežu šireg značaja. Građevne čestice smještene uz sabirne ulice mogu  imati kolni pristup s njih, ukoliko nije moguć pristup na čestice sa stambenih ulica.  </w:t>
      </w:r>
    </w:p>
    <w:p w:rsidR="00F174C6" w:rsidRPr="00F174C6" w:rsidRDefault="00F174C6" w:rsidP="00F174C6">
      <w:pPr>
        <w:pStyle w:val="normal0"/>
        <w:widowControl w:val="0"/>
        <w:pBdr>
          <w:top w:val="nil"/>
          <w:left w:val="nil"/>
          <w:bottom w:val="nil"/>
          <w:right w:val="nil"/>
          <w:between w:val="nil"/>
        </w:pBdr>
        <w:spacing w:before="258" w:line="229" w:lineRule="auto"/>
        <w:ind w:left="124" w:right="107" w:hanging="1"/>
        <w:jc w:val="both"/>
        <w:rPr>
          <w:strike/>
          <w:color w:val="000000"/>
          <w:sz w:val="24"/>
          <w:szCs w:val="24"/>
        </w:rPr>
      </w:pPr>
      <w:r w:rsidRPr="00F174C6">
        <w:rPr>
          <w:strike/>
          <w:color w:val="000000"/>
          <w:sz w:val="24"/>
          <w:szCs w:val="24"/>
        </w:rPr>
        <w:t xml:space="preserve">Stambene ulice predstavljaju mrežu osnovnih prometnica putem kojih je moguć neposredan  pristup do planiranih građevnih čestica. Ove ulice su direktno povezane na kolnike sabirnih  ulica.  </w:t>
      </w:r>
    </w:p>
    <w:p w:rsidR="00F174C6" w:rsidRPr="00F174C6" w:rsidRDefault="00F174C6" w:rsidP="00F174C6">
      <w:pPr>
        <w:pStyle w:val="normal0"/>
        <w:widowControl w:val="0"/>
        <w:pBdr>
          <w:top w:val="nil"/>
          <w:left w:val="nil"/>
          <w:bottom w:val="nil"/>
          <w:right w:val="nil"/>
          <w:between w:val="nil"/>
        </w:pBdr>
        <w:spacing w:before="256" w:line="229" w:lineRule="auto"/>
        <w:ind w:left="109" w:right="107" w:firstLine="22"/>
        <w:jc w:val="both"/>
        <w:rPr>
          <w:strike/>
          <w:color w:val="000000"/>
          <w:sz w:val="24"/>
          <w:szCs w:val="24"/>
        </w:rPr>
      </w:pPr>
      <w:r w:rsidRPr="00F174C6">
        <w:rPr>
          <w:strike/>
          <w:color w:val="000000"/>
          <w:sz w:val="24"/>
          <w:szCs w:val="24"/>
        </w:rPr>
        <w:t xml:space="preserve">Ulica oznake SC1 smještena je u koridoru ukupne širine 10.70 metara. Poprečni profil formiran  je na slijedeći način: kolnik s dvije vozne trake ukupne minimalne širine 5.50 metara, za  dvosmjerni promet vozila i obostrani pješački nogostupi, minimalne širine 1.60 metara i pojas  zelenila uz cestu širine 1,00 m sa svake strane  </w:t>
      </w:r>
    </w:p>
    <w:p w:rsidR="00F174C6" w:rsidRPr="00F174C6" w:rsidRDefault="00F174C6" w:rsidP="00F174C6">
      <w:pPr>
        <w:pStyle w:val="normal0"/>
        <w:widowControl w:val="0"/>
        <w:pBdr>
          <w:top w:val="nil"/>
          <w:left w:val="nil"/>
          <w:bottom w:val="nil"/>
          <w:right w:val="nil"/>
          <w:between w:val="nil"/>
        </w:pBdr>
        <w:spacing w:before="258" w:line="228" w:lineRule="auto"/>
        <w:ind w:left="115" w:right="107" w:firstLine="7"/>
        <w:jc w:val="both"/>
        <w:rPr>
          <w:strike/>
          <w:color w:val="000000"/>
          <w:sz w:val="24"/>
          <w:szCs w:val="24"/>
        </w:rPr>
      </w:pPr>
      <w:r w:rsidRPr="00F174C6">
        <w:rPr>
          <w:strike/>
          <w:color w:val="000000"/>
          <w:sz w:val="24"/>
          <w:szCs w:val="24"/>
        </w:rPr>
        <w:t xml:space="preserve">Slijepe ulice završavaju okretištem minimalnih dimenzija 8,5 x 8,5 m. Okretište je obrađeno na  isti način kao i pješačke površine. Uzdužni nagibi ovih ulica uvjetovani su geodetsko –  topografskim uvjetima i morfologijom postojeće gradnje u prostoru.  </w:t>
      </w:r>
    </w:p>
    <w:p w:rsidR="00F174C6" w:rsidRPr="00F174C6" w:rsidRDefault="00F174C6" w:rsidP="00F174C6">
      <w:pPr>
        <w:pStyle w:val="normal0"/>
        <w:widowControl w:val="0"/>
        <w:pBdr>
          <w:top w:val="nil"/>
          <w:left w:val="nil"/>
          <w:bottom w:val="nil"/>
          <w:right w:val="nil"/>
          <w:between w:val="nil"/>
        </w:pBdr>
        <w:spacing w:before="259" w:line="229" w:lineRule="auto"/>
        <w:ind w:left="120" w:right="107" w:firstLine="3"/>
        <w:jc w:val="both"/>
        <w:rPr>
          <w:strike/>
          <w:color w:val="000000"/>
          <w:sz w:val="24"/>
          <w:szCs w:val="24"/>
        </w:rPr>
      </w:pPr>
      <w:r w:rsidRPr="00F174C6">
        <w:rPr>
          <w:strike/>
          <w:color w:val="000000"/>
          <w:sz w:val="24"/>
          <w:szCs w:val="24"/>
        </w:rPr>
        <w:t xml:space="preserve">Situacijski i visinski elementi trasa prometnica dani su u kartografskom prikazu br. 2.1.  Prometna mreža. Moguća manja odstupanja kod izrade detaljnije tehničke dokumentacije neće  se smatrati izmjenom plana.  </w:t>
      </w:r>
    </w:p>
    <w:p w:rsidR="00F174C6" w:rsidRPr="00F174C6" w:rsidRDefault="00F174C6" w:rsidP="00F174C6">
      <w:pPr>
        <w:pStyle w:val="normal0"/>
        <w:widowControl w:val="0"/>
        <w:pBdr>
          <w:top w:val="nil"/>
          <w:left w:val="nil"/>
          <w:bottom w:val="nil"/>
          <w:right w:val="nil"/>
          <w:between w:val="nil"/>
        </w:pBdr>
        <w:spacing w:before="258" w:line="228" w:lineRule="auto"/>
        <w:ind w:left="115" w:right="107" w:firstLine="14"/>
        <w:jc w:val="both"/>
        <w:rPr>
          <w:strike/>
          <w:color w:val="000000"/>
          <w:sz w:val="24"/>
          <w:szCs w:val="24"/>
        </w:rPr>
      </w:pPr>
      <w:r w:rsidRPr="00F174C6">
        <w:rPr>
          <w:strike/>
          <w:color w:val="000000"/>
          <w:sz w:val="24"/>
          <w:szCs w:val="24"/>
        </w:rPr>
        <w:t xml:space="preserve">Minimalne širine slobodnih profila kolno – pješačkih prometnica C1 iznose 5.50 metara a  pješačkih 4.00 odnosno 3.50 metara. Na mjestima priključaka kolno – pješačkih odnosno  pješačkih ulica na nogostup sabirne odnosno stambene ulice obvezna je gradnja zakošene  pristupne rampe, zakošenje lica rubnjaka ili upuštanje rubnjaka u dužini potrebnoj za prolaz  vozila.  </w:t>
      </w:r>
    </w:p>
    <w:p w:rsidR="00F174C6" w:rsidRPr="00F174C6" w:rsidRDefault="00F174C6" w:rsidP="00F174C6">
      <w:pPr>
        <w:pStyle w:val="normal0"/>
        <w:widowControl w:val="0"/>
        <w:pBdr>
          <w:top w:val="nil"/>
          <w:left w:val="nil"/>
          <w:bottom w:val="nil"/>
          <w:right w:val="nil"/>
          <w:between w:val="nil"/>
        </w:pBdr>
        <w:spacing w:before="259" w:line="230" w:lineRule="auto"/>
        <w:ind w:left="120" w:right="107" w:firstLine="10"/>
        <w:rPr>
          <w:strike/>
          <w:color w:val="000000"/>
          <w:sz w:val="24"/>
          <w:szCs w:val="24"/>
        </w:rPr>
      </w:pPr>
      <w:r w:rsidRPr="00F174C6">
        <w:rPr>
          <w:strike/>
          <w:color w:val="000000"/>
          <w:sz w:val="24"/>
          <w:szCs w:val="24"/>
        </w:rPr>
        <w:t xml:space="preserve">Uzdužni nagibi niveleta kolno – pješačkih i pješačkih prometnica odnosno komunikacija s  obzirom na namjenu i na način polaganja na terenu veći su i iznose do 15.0%. </w:t>
      </w:r>
    </w:p>
    <w:p w:rsidR="00F174C6" w:rsidRPr="00F174C6" w:rsidRDefault="00F174C6" w:rsidP="00F174C6">
      <w:pPr>
        <w:pStyle w:val="normal0"/>
        <w:widowControl w:val="0"/>
        <w:pBdr>
          <w:top w:val="nil"/>
          <w:left w:val="nil"/>
          <w:bottom w:val="nil"/>
          <w:right w:val="nil"/>
          <w:between w:val="nil"/>
        </w:pBdr>
        <w:spacing w:before="292" w:line="229" w:lineRule="auto"/>
        <w:ind w:left="124" w:right="107" w:firstLine="4"/>
        <w:jc w:val="both"/>
        <w:rPr>
          <w:strike/>
          <w:color w:val="000000"/>
          <w:sz w:val="24"/>
          <w:szCs w:val="24"/>
        </w:rPr>
      </w:pPr>
      <w:r w:rsidRPr="00F174C6">
        <w:rPr>
          <w:strike/>
          <w:color w:val="000000"/>
          <w:sz w:val="24"/>
          <w:szCs w:val="24"/>
        </w:rPr>
        <w:t xml:space="preserve">Na prometnicama za isključivo kretanje pješaka kao i na uličnim križanjima, na mjestima  pješačkih prijelaza, potrebno je primijeniti mjere protiv stvaranja urbanističko – arhitektonskih  barijera. </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t xml:space="preserve">Pristup u obuhvat Plana planiran je sa sjeverne, istočne i zapadne strane granice obuhvata -  vidi kartografksi prikaz 2.1. Prometna mreža. </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t>Planom se predviđa gradnja i uređivanje osnovne ulične mreže, pješačkih putova i sl , tako da se osigura usklađen razvoj cestovnog i pješačkog prometa te osiguraju uvjeti za afirmaciju postojeće i formiranje nove mreže javnih urbanih prostora. Iznimno, osim prometnih građevina i površina prikazanih na kartografskom prikazu broj, 2.1. – Prometna mreža, Planom je, po potrebi omogućena i gradnja drugih (ostalih) kolnih prometnica koje mogu biti u vlasništvu vlasnika građevnih čestica te prometnih i pratećih površina i građevina potrebnih za funkcioniranje pojedinih namjena u prostoru, a u skladu sa projektnom dokumentacijom.</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t xml:space="preserve">Građevna čestica ulice može biti i šira od površine planiranog koridora ulice, zbog prometno - tehničkih uvjeta kao što su: formiranje križanja, prilaza križanju, podzida, nasipa, parkirališta, drvoreda i sl. Točne osi prometnica biti će određene idejnim projektom prometnica čija izrada mora prethoditi početku izgradnje na neizgrađenim dijelovima zemljišta. Na temelju idejnog projekta ulice omogućava se realizacija novih prilaza, pješačkih prijelaza i drugih elemenata ulice, a koji nisu ucrtani u grafičkom dijelu Plana. </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t>Unutar koridora planiranih prometnica nije dozvoljena gradnja drugih građevina do ishođenja lokacijske dozvole za prometnicu i provedene parcelacije (ili njen dio na koji je orijentirana građevina).</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lastRenderedPageBreak/>
        <w:t>Do jedne građevne čestice moguć je pristup i sa više prometnih površina u skladu s lokalnim uvjetima. Pristup građevnoj čestici s ulice može se planirati samo na mjestu koje zadovoljava uvjete preglednosti i sigurnosti odvijanja prometa u odnosu na postojeće križanje na način da se ne ugrožava rasplitanje prometnih tokova na privozu križanja.</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t>Oborinske vode s ulica i drugih prometnih površina trebaju se, u funkciji učinkovitog spriječavanja onečišćenja okoliša, spojiti na javni sustav oborinske odvodnje, koji se mora redovito održavati.</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t>Sustav prometnica u obuhvatu Plana zasniva se na prometnoj mreži a njihovi karakteristični poprečni profili su prikazani na kartografskom prikazu broj 2.1. – Prometna mreža.</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t>Minimalni tehnički elementi za izgradnju novih ulica unutar obuhvata Plana su:</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t>-najmanja širina kolnika kolne prometnice iznosi  5,50 m</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t xml:space="preserve">-najmanja širina sabirnih kolno-pješačkih prometnica iznosi 5,50m </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t xml:space="preserve">-najmanja širina opskrbnih jednosmjernih kolno-pješačkih prometnica iznosi 3,5m </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color w:val="FF0000"/>
          <w:sz w:val="24"/>
          <w:szCs w:val="24"/>
        </w:rPr>
      </w:pPr>
      <w:r w:rsidRPr="00F174C6">
        <w:rPr>
          <w:color w:val="FF0000"/>
          <w:sz w:val="24"/>
          <w:szCs w:val="24"/>
        </w:rPr>
        <w:t>-najmanja širina pješačkog nogostupa iznosi 1,50 m.</w:t>
      </w:r>
    </w:p>
    <w:p w:rsidR="00F174C6" w:rsidRPr="00F174C6" w:rsidRDefault="00F174C6" w:rsidP="00F174C6">
      <w:pPr>
        <w:pStyle w:val="Normal1"/>
        <w:widowControl w:val="0"/>
        <w:pBdr>
          <w:top w:val="nil"/>
          <w:left w:val="nil"/>
          <w:bottom w:val="nil"/>
          <w:right w:val="nil"/>
          <w:between w:val="nil"/>
        </w:pBdr>
        <w:spacing w:before="253" w:line="240" w:lineRule="exact"/>
        <w:ind w:left="119"/>
        <w:jc w:val="both"/>
        <w:rPr>
          <w:noProof/>
          <w:color w:val="FF0000"/>
          <w:sz w:val="24"/>
          <w:szCs w:val="24"/>
        </w:rPr>
      </w:pPr>
      <w:r w:rsidRPr="00F174C6">
        <w:rPr>
          <w:noProof/>
          <w:color w:val="FF0000"/>
          <w:sz w:val="24"/>
          <w:szCs w:val="24"/>
        </w:rPr>
        <w:t xml:space="preserve">Uzdužni nagib prometnica unutar zone se kreće do 12,0% izuzev dijela osi 2 gdje se pojavljuju veći nagibi (do16%), a što je uvjetovano konfiguracijom postojećeg terena. Kolničke konstrukcije potrebno je predvidjeti za osovinsko opterećenje od 100 kN sa suvremenim asfaltbetonskim zastorom. Sve prometnice potrebno je opremiti vertikalnom i horizontalnom signalizacijom, te javnom rasvjetom u funkciji osvjetljavanja pješačkih i kolnih površina. </w:t>
      </w:r>
    </w:p>
    <w:p w:rsidR="00F174C6" w:rsidRPr="00F174C6" w:rsidRDefault="00F174C6" w:rsidP="00F174C6">
      <w:pPr>
        <w:pStyle w:val="normal0"/>
        <w:widowControl w:val="0"/>
        <w:pBdr>
          <w:top w:val="nil"/>
          <w:left w:val="nil"/>
          <w:bottom w:val="nil"/>
          <w:right w:val="nil"/>
          <w:between w:val="nil"/>
        </w:pBdr>
        <w:spacing w:before="292" w:line="229" w:lineRule="auto"/>
        <w:ind w:left="124" w:right="107" w:firstLine="4"/>
        <w:jc w:val="both"/>
        <w:rPr>
          <w:color w:val="FF0000"/>
          <w:sz w:val="24"/>
          <w:szCs w:val="24"/>
        </w:rPr>
      </w:pPr>
      <w:r w:rsidRPr="00F174C6">
        <w:rPr>
          <w:noProof/>
          <w:color w:val="FF0000"/>
          <w:sz w:val="24"/>
          <w:szCs w:val="24"/>
        </w:rPr>
        <w:t>Obzirom na postojeću izgrađenost te terenske karakteristike, tijekom izrade detaljnije projektne dokumentacije za pojedinu prometnicu, manja odstupanja kako u tlocrtnom tako i u visinskom smislu se neće smatrati izmjenom plana</w:t>
      </w:r>
      <w:r w:rsidRPr="00F174C6">
        <w:rPr>
          <w:color w:val="FF0000"/>
          <w:sz w:val="24"/>
          <w:szCs w:val="24"/>
        </w:rPr>
        <w:t xml:space="preserve"> </w:t>
      </w:r>
    </w:p>
    <w:p w:rsidR="00F174C6" w:rsidRPr="00F174C6" w:rsidRDefault="00F174C6" w:rsidP="00F174C6">
      <w:pPr>
        <w:pStyle w:val="janja"/>
        <w:spacing w:before="240" w:after="144"/>
        <w:rPr>
          <w:rFonts w:cs="Arial"/>
          <w:b/>
          <w:color w:val="FF0000"/>
          <w:sz w:val="24"/>
          <w:szCs w:val="24"/>
          <w:lang w:val="hr-HR"/>
        </w:rPr>
      </w:pPr>
      <w:r w:rsidRPr="00F174C6">
        <w:rPr>
          <w:rFonts w:cs="Arial"/>
          <w:b/>
          <w:color w:val="FF0000"/>
          <w:sz w:val="24"/>
          <w:szCs w:val="24"/>
          <w:lang w:val="hr-HR"/>
        </w:rPr>
        <w:t>Biciklističke staze</w:t>
      </w:r>
    </w:p>
    <w:p w:rsidR="00F174C6" w:rsidRPr="00F174C6" w:rsidRDefault="00F174C6" w:rsidP="00F174C6">
      <w:pPr>
        <w:pStyle w:val="janja"/>
        <w:spacing w:after="144"/>
        <w:rPr>
          <w:rFonts w:cs="Arial"/>
          <w:color w:val="FF0000"/>
          <w:sz w:val="24"/>
          <w:szCs w:val="24"/>
          <w:lang w:val="hr-HR"/>
        </w:rPr>
      </w:pPr>
      <w:r w:rsidRPr="00F174C6">
        <w:rPr>
          <w:rFonts w:cs="Arial"/>
          <w:color w:val="FF0000"/>
          <w:sz w:val="24"/>
          <w:szCs w:val="24"/>
          <w:lang w:val="hr-HR"/>
        </w:rPr>
        <w:t>Na području obuhvata Plana nije predviđena mogućnost biciklističkog prometa na izdvojenim biciklističkim stazama.</w:t>
      </w:r>
    </w:p>
    <w:p w:rsidR="00F174C6" w:rsidRPr="00F174C6" w:rsidRDefault="00F174C6" w:rsidP="00F174C6">
      <w:pPr>
        <w:pStyle w:val="normal0"/>
        <w:widowControl w:val="0"/>
        <w:pBdr>
          <w:top w:val="nil"/>
          <w:left w:val="nil"/>
          <w:bottom w:val="nil"/>
          <w:right w:val="nil"/>
          <w:between w:val="nil"/>
        </w:pBdr>
        <w:spacing w:before="253" w:line="240" w:lineRule="auto"/>
        <w:ind w:left="118"/>
        <w:rPr>
          <w:b/>
          <w:color w:val="000000"/>
          <w:sz w:val="24"/>
          <w:szCs w:val="24"/>
        </w:rPr>
      </w:pPr>
      <w:r w:rsidRPr="00F174C6">
        <w:rPr>
          <w:b/>
          <w:color w:val="000000"/>
          <w:sz w:val="24"/>
          <w:szCs w:val="24"/>
        </w:rPr>
        <w:t xml:space="preserve">5.1.1. Javna parkirališta i garaže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17.  </w:t>
      </w:r>
    </w:p>
    <w:p w:rsidR="00F174C6" w:rsidRPr="00F174C6" w:rsidRDefault="00F174C6" w:rsidP="00F174C6">
      <w:pPr>
        <w:pStyle w:val="normal0"/>
        <w:widowControl w:val="0"/>
        <w:pBdr>
          <w:top w:val="nil"/>
          <w:left w:val="nil"/>
          <w:bottom w:val="nil"/>
          <w:right w:val="nil"/>
          <w:between w:val="nil"/>
        </w:pBdr>
        <w:spacing w:before="248" w:line="240" w:lineRule="auto"/>
        <w:ind w:left="116"/>
        <w:rPr>
          <w:color w:val="000000"/>
          <w:sz w:val="24"/>
          <w:szCs w:val="24"/>
        </w:rPr>
      </w:pPr>
      <w:r w:rsidRPr="00F174C6">
        <w:rPr>
          <w:strike/>
          <w:color w:val="000000"/>
          <w:sz w:val="24"/>
          <w:szCs w:val="24"/>
        </w:rPr>
        <w:t>Javna parkirališta nisu predviđena unutar obuhvata plana</w:t>
      </w:r>
      <w:r w:rsidRPr="00F174C6">
        <w:rPr>
          <w:color w:val="000000"/>
          <w:sz w:val="24"/>
          <w:szCs w:val="24"/>
        </w:rPr>
        <w:t xml:space="preserve">. </w:t>
      </w:r>
      <w:r w:rsidRPr="00F174C6">
        <w:rPr>
          <w:color w:val="FF0000"/>
          <w:sz w:val="24"/>
          <w:szCs w:val="24"/>
        </w:rPr>
        <w:t>Predviđeno je javno parkiralište sa 7 parkirališnih mjesta u sjevernom dijelu jednosmjerne ulice os 8, u blizini njenog spoja s ulicom os 2.</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498" w:line="240" w:lineRule="auto"/>
        <w:ind w:left="112"/>
        <w:rPr>
          <w:b/>
          <w:color w:val="000000"/>
          <w:sz w:val="24"/>
          <w:szCs w:val="24"/>
        </w:rPr>
      </w:pPr>
      <w:r w:rsidRPr="00F174C6">
        <w:rPr>
          <w:color w:val="000000"/>
          <w:sz w:val="24"/>
          <w:szCs w:val="24"/>
        </w:rPr>
        <w:t xml:space="preserve"> </w:t>
      </w:r>
      <w:r w:rsidRPr="00F174C6">
        <w:rPr>
          <w:b/>
          <w:color w:val="000000"/>
          <w:sz w:val="24"/>
          <w:szCs w:val="24"/>
        </w:rPr>
        <w:t>5.1.2. Trgovi i druge ve</w:t>
      </w:r>
      <w:r w:rsidRPr="00F174C6">
        <w:rPr>
          <w:color w:val="000000"/>
          <w:sz w:val="24"/>
          <w:szCs w:val="24"/>
        </w:rPr>
        <w:t>ć</w:t>
      </w:r>
      <w:r w:rsidRPr="00F174C6">
        <w:rPr>
          <w:b/>
          <w:color w:val="000000"/>
          <w:sz w:val="24"/>
          <w:szCs w:val="24"/>
        </w:rPr>
        <w:t>e pješa</w:t>
      </w:r>
      <w:r w:rsidRPr="00F174C6">
        <w:rPr>
          <w:color w:val="000000"/>
          <w:sz w:val="24"/>
          <w:szCs w:val="24"/>
        </w:rPr>
        <w:t>č</w:t>
      </w:r>
      <w:r w:rsidRPr="00F174C6">
        <w:rPr>
          <w:b/>
          <w:color w:val="000000"/>
          <w:sz w:val="24"/>
          <w:szCs w:val="24"/>
        </w:rPr>
        <w:t xml:space="preserve">ke površine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18.  </w:t>
      </w:r>
    </w:p>
    <w:p w:rsidR="00F174C6" w:rsidRDefault="00F174C6" w:rsidP="00F174C6">
      <w:pPr>
        <w:pStyle w:val="normal0"/>
        <w:widowControl w:val="0"/>
        <w:pBdr>
          <w:top w:val="nil"/>
          <w:left w:val="nil"/>
          <w:bottom w:val="nil"/>
          <w:right w:val="nil"/>
          <w:between w:val="nil"/>
        </w:pBdr>
        <w:spacing w:before="248" w:line="240" w:lineRule="auto"/>
        <w:ind w:left="117"/>
        <w:rPr>
          <w:color w:val="000000"/>
          <w:sz w:val="24"/>
          <w:szCs w:val="24"/>
        </w:rPr>
      </w:pPr>
      <w:r w:rsidRPr="00F174C6">
        <w:rPr>
          <w:color w:val="000000"/>
          <w:sz w:val="24"/>
          <w:szCs w:val="24"/>
        </w:rPr>
        <w:t xml:space="preserve">Trgovi i druge veće pješačke površine nisu predviđeni unutar obuhvata plana. </w:t>
      </w:r>
    </w:p>
    <w:p w:rsidR="00F174C6" w:rsidRDefault="00F174C6" w:rsidP="00F174C6">
      <w:pPr>
        <w:pStyle w:val="normal0"/>
        <w:widowControl w:val="0"/>
        <w:pBdr>
          <w:top w:val="nil"/>
          <w:left w:val="nil"/>
          <w:bottom w:val="nil"/>
          <w:right w:val="nil"/>
          <w:between w:val="nil"/>
        </w:pBdr>
        <w:spacing w:before="248" w:line="240" w:lineRule="auto"/>
        <w:ind w:left="117"/>
        <w:rPr>
          <w:color w:val="000000"/>
          <w:sz w:val="24"/>
          <w:szCs w:val="24"/>
        </w:rPr>
      </w:pPr>
    </w:p>
    <w:p w:rsidR="00F174C6" w:rsidRPr="00F174C6" w:rsidRDefault="00F174C6" w:rsidP="00F174C6">
      <w:pPr>
        <w:pStyle w:val="normal0"/>
        <w:widowControl w:val="0"/>
        <w:pBdr>
          <w:top w:val="nil"/>
          <w:left w:val="nil"/>
          <w:bottom w:val="nil"/>
          <w:right w:val="nil"/>
          <w:between w:val="nil"/>
        </w:pBdr>
        <w:spacing w:before="248" w:line="240" w:lineRule="auto"/>
        <w:ind w:left="117"/>
        <w:rPr>
          <w:color w:val="000000"/>
          <w:sz w:val="24"/>
          <w:szCs w:val="24"/>
        </w:rPr>
      </w:pPr>
    </w:p>
    <w:p w:rsidR="00F174C6" w:rsidRPr="00F174C6" w:rsidRDefault="00F174C6" w:rsidP="00F174C6">
      <w:pPr>
        <w:pStyle w:val="normal0"/>
        <w:widowControl w:val="0"/>
        <w:pBdr>
          <w:top w:val="nil"/>
          <w:left w:val="nil"/>
          <w:bottom w:val="nil"/>
          <w:right w:val="nil"/>
          <w:between w:val="nil"/>
        </w:pBdr>
        <w:spacing w:before="498" w:line="240" w:lineRule="auto"/>
        <w:ind w:left="118"/>
        <w:rPr>
          <w:b/>
          <w:color w:val="000000"/>
          <w:sz w:val="24"/>
          <w:szCs w:val="24"/>
        </w:rPr>
      </w:pPr>
      <w:r w:rsidRPr="00F174C6">
        <w:rPr>
          <w:b/>
          <w:color w:val="000000"/>
          <w:sz w:val="24"/>
          <w:szCs w:val="24"/>
        </w:rPr>
        <w:lastRenderedPageBreak/>
        <w:t xml:space="preserve">5.2. Uvjeti gradnje telekomunikacijske mreže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19.  </w:t>
      </w:r>
    </w:p>
    <w:p w:rsidR="00F174C6" w:rsidRPr="00F174C6" w:rsidRDefault="00F174C6" w:rsidP="00F174C6">
      <w:pPr>
        <w:pStyle w:val="normal0"/>
        <w:widowControl w:val="0"/>
        <w:pBdr>
          <w:top w:val="nil"/>
          <w:left w:val="nil"/>
          <w:bottom w:val="nil"/>
          <w:right w:val="nil"/>
          <w:between w:val="nil"/>
        </w:pBdr>
        <w:spacing w:before="248" w:line="228" w:lineRule="auto"/>
        <w:ind w:left="115" w:right="107" w:firstLine="1"/>
        <w:rPr>
          <w:color w:val="000000"/>
          <w:sz w:val="24"/>
          <w:szCs w:val="24"/>
        </w:rPr>
      </w:pPr>
      <w:r w:rsidRPr="00F174C6">
        <w:rPr>
          <w:color w:val="000000"/>
          <w:sz w:val="24"/>
          <w:szCs w:val="24"/>
        </w:rPr>
        <w:t xml:space="preserve">Telekomunikacijska mreža prikazana je na kartografskom prikazu broj 2.3. Elektroopskrba i  telekomunikacije u mjerilu 1:1000.  </w:t>
      </w:r>
    </w:p>
    <w:p w:rsidR="00F174C6" w:rsidRPr="00F174C6" w:rsidRDefault="00F174C6" w:rsidP="00F174C6">
      <w:pPr>
        <w:pStyle w:val="normal0"/>
        <w:widowControl w:val="0"/>
        <w:pBdr>
          <w:top w:val="nil"/>
          <w:left w:val="nil"/>
          <w:bottom w:val="nil"/>
          <w:right w:val="nil"/>
          <w:between w:val="nil"/>
        </w:pBdr>
        <w:spacing w:before="259" w:line="229" w:lineRule="auto"/>
        <w:ind w:left="115" w:right="107" w:firstLine="7"/>
        <w:jc w:val="both"/>
        <w:rPr>
          <w:color w:val="000000"/>
          <w:sz w:val="24"/>
          <w:szCs w:val="24"/>
        </w:rPr>
      </w:pPr>
      <w:r w:rsidRPr="00F174C6">
        <w:rPr>
          <w:color w:val="000000"/>
          <w:sz w:val="24"/>
          <w:szCs w:val="24"/>
        </w:rPr>
        <w:t xml:space="preserve">Sve mjesne i međumjesne telekomunikacijske veze (mrežni kabeli, svjetlovodni i koaksijalni  kabeli) polažu se u koridorima postojećih odnosno planiranih prometnica. Kabeli se polažu u  kanale po sredini nogostupa, na suprotnoj strani kolnika u odnosu na elektroenergetske kabele.  Na mjestima križanja vodova izvode se kabelski zdenci. Omogućeno je postavljanje kanala  telekomunikacijske mreže u sve javne prometnice u obuhvatu, ovisno o potrebnom broju i  prostornom rasporedu priključaka.  </w:t>
      </w:r>
    </w:p>
    <w:p w:rsidR="00F174C6" w:rsidRPr="00F174C6" w:rsidRDefault="00F174C6" w:rsidP="00F174C6">
      <w:pPr>
        <w:pStyle w:val="normal0"/>
        <w:widowControl w:val="0"/>
        <w:pBdr>
          <w:top w:val="nil"/>
          <w:left w:val="nil"/>
          <w:bottom w:val="nil"/>
          <w:right w:val="nil"/>
          <w:between w:val="nil"/>
        </w:pBdr>
        <w:spacing w:before="258" w:line="228" w:lineRule="auto"/>
        <w:ind w:left="120" w:right="108" w:firstLine="8"/>
        <w:rPr>
          <w:color w:val="000000"/>
          <w:sz w:val="24"/>
          <w:szCs w:val="24"/>
        </w:rPr>
      </w:pPr>
      <w:r w:rsidRPr="00F174C6">
        <w:rPr>
          <w:color w:val="000000"/>
          <w:sz w:val="24"/>
          <w:szCs w:val="24"/>
        </w:rPr>
        <w:t xml:space="preserve">Na glavnim trasama između zdenaca predviđeno je polaganje četiri PHED cijevi 100 mm, a do  ormarića za koncentraciju instalacija u objektu polažu se dvije PHED cijevi 50 mm.  </w:t>
      </w:r>
    </w:p>
    <w:p w:rsidR="00F174C6" w:rsidRPr="00F174C6" w:rsidRDefault="00F174C6" w:rsidP="00F174C6">
      <w:pPr>
        <w:pStyle w:val="normal0"/>
        <w:widowControl w:val="0"/>
        <w:pBdr>
          <w:top w:val="nil"/>
          <w:left w:val="nil"/>
          <w:bottom w:val="nil"/>
          <w:right w:val="nil"/>
          <w:between w:val="nil"/>
        </w:pBdr>
        <w:spacing w:before="259" w:line="229" w:lineRule="auto"/>
        <w:ind w:left="117" w:right="107" w:firstLine="15"/>
        <w:jc w:val="both"/>
        <w:rPr>
          <w:color w:val="000000"/>
          <w:sz w:val="24"/>
          <w:szCs w:val="24"/>
        </w:rPr>
      </w:pPr>
      <w:r w:rsidRPr="00F174C6">
        <w:rPr>
          <w:color w:val="000000"/>
          <w:sz w:val="24"/>
          <w:szCs w:val="24"/>
        </w:rPr>
        <w:t xml:space="preserve">Razmak između zdenaca određuje se na osnovi Uputstava o gradnji mjesnih kabelskih mreža.  Tipovi kabelskih zdenaca biti će određeni glavnim projektom, a trebaju biti dimenzionirani za  nosivost:  </w:t>
      </w:r>
    </w:p>
    <w:p w:rsidR="00F174C6" w:rsidRPr="00F174C6" w:rsidRDefault="00F174C6" w:rsidP="00F174C6">
      <w:pPr>
        <w:pStyle w:val="normal0"/>
        <w:widowControl w:val="0"/>
        <w:pBdr>
          <w:top w:val="nil"/>
          <w:left w:val="nil"/>
          <w:bottom w:val="nil"/>
          <w:right w:val="nil"/>
          <w:between w:val="nil"/>
        </w:pBdr>
        <w:spacing w:before="4" w:line="230" w:lineRule="auto"/>
        <w:ind w:left="124" w:right="107" w:hanging="1"/>
        <w:rPr>
          <w:color w:val="000000"/>
          <w:sz w:val="24"/>
          <w:szCs w:val="24"/>
        </w:rPr>
      </w:pPr>
      <w:r w:rsidRPr="00F174C6">
        <w:rPr>
          <w:color w:val="000000"/>
          <w:sz w:val="24"/>
          <w:szCs w:val="24"/>
        </w:rPr>
        <w:t xml:space="preserve">- zdenac ispod pješačkog hodnika na opterećenje od 50 kN odnosno 150 kN na sredini  poklopca,  </w:t>
      </w:r>
    </w:p>
    <w:p w:rsidR="00F174C6" w:rsidRPr="00F174C6" w:rsidRDefault="00F174C6" w:rsidP="00F174C6">
      <w:pPr>
        <w:pStyle w:val="normal0"/>
        <w:widowControl w:val="0"/>
        <w:pBdr>
          <w:top w:val="nil"/>
          <w:left w:val="nil"/>
          <w:bottom w:val="nil"/>
          <w:right w:val="nil"/>
          <w:between w:val="nil"/>
        </w:pBdr>
        <w:spacing w:before="3" w:line="230" w:lineRule="auto"/>
        <w:ind w:left="120" w:right="107" w:firstLine="2"/>
        <w:rPr>
          <w:color w:val="000000"/>
          <w:sz w:val="24"/>
          <w:szCs w:val="24"/>
        </w:rPr>
      </w:pPr>
      <w:r w:rsidRPr="00F174C6">
        <w:rPr>
          <w:color w:val="000000"/>
          <w:sz w:val="24"/>
          <w:szCs w:val="24"/>
        </w:rPr>
        <w:t xml:space="preserve">- zdenac ispod kolnika na najveće opterećenje od 5 kN/m2 jednoliko raspoređeno po terenu u  okolini zdenca i  </w:t>
      </w:r>
    </w:p>
    <w:p w:rsidR="00F174C6" w:rsidRPr="00F174C6" w:rsidRDefault="00F174C6" w:rsidP="00F174C6">
      <w:pPr>
        <w:pStyle w:val="normal0"/>
        <w:widowControl w:val="0"/>
        <w:pBdr>
          <w:top w:val="nil"/>
          <w:left w:val="nil"/>
          <w:bottom w:val="nil"/>
          <w:right w:val="nil"/>
          <w:between w:val="nil"/>
        </w:pBdr>
        <w:spacing w:before="3" w:line="228" w:lineRule="auto"/>
        <w:ind w:left="127" w:right="107" w:hanging="4"/>
        <w:rPr>
          <w:color w:val="000000"/>
          <w:sz w:val="24"/>
          <w:szCs w:val="24"/>
        </w:rPr>
      </w:pPr>
      <w:r w:rsidRPr="00F174C6">
        <w:rPr>
          <w:color w:val="000000"/>
          <w:sz w:val="24"/>
          <w:szCs w:val="24"/>
        </w:rPr>
        <w:t xml:space="preserve">- okvir i lijevano željezo poklopca moraju izdržati dinamičko opterećenje preneseno preko ploče  i to 50 kN za okvir postavljen u pješačkom hodniku ili razdjelnoj površini zelenila.  </w:t>
      </w:r>
    </w:p>
    <w:p w:rsidR="00F174C6" w:rsidRPr="00F174C6" w:rsidRDefault="00F174C6" w:rsidP="00F174C6">
      <w:pPr>
        <w:pStyle w:val="normal0"/>
        <w:widowControl w:val="0"/>
        <w:pBdr>
          <w:top w:val="nil"/>
          <w:left w:val="nil"/>
          <w:bottom w:val="nil"/>
          <w:right w:val="nil"/>
          <w:between w:val="nil"/>
        </w:pBdr>
        <w:spacing w:before="259" w:line="228" w:lineRule="auto"/>
        <w:ind w:left="117" w:right="107" w:firstLine="14"/>
        <w:jc w:val="both"/>
        <w:rPr>
          <w:color w:val="000000"/>
          <w:sz w:val="24"/>
          <w:szCs w:val="24"/>
        </w:rPr>
      </w:pPr>
      <w:r w:rsidRPr="00F174C6">
        <w:rPr>
          <w:color w:val="000000"/>
          <w:sz w:val="24"/>
          <w:szCs w:val="24"/>
        </w:rPr>
        <w:t xml:space="preserve">U narednom planskom razdoblju razvoj telekomunikacija biti će usklađen sa zahtjevima tržišta.  Tako je u planu dodavanje novih te pružanje IQ usluge inteligentne mreže kao nadgradnje  osnovnim telekomunikacijskim uslugama. Intenzivan je i razvoj ISDN-a s osnovnim i primarnim  pristupom te ADSL pristup koji korisnicima omogućuje još veću brzinu razmjene informacija.  </w:t>
      </w:r>
    </w:p>
    <w:p w:rsidR="00F174C6" w:rsidRPr="00F174C6" w:rsidRDefault="00F174C6" w:rsidP="00F174C6">
      <w:pPr>
        <w:pStyle w:val="normal0"/>
        <w:widowControl w:val="0"/>
        <w:pBdr>
          <w:top w:val="nil"/>
          <w:left w:val="nil"/>
          <w:bottom w:val="nil"/>
          <w:right w:val="nil"/>
          <w:between w:val="nil"/>
        </w:pBdr>
        <w:spacing w:before="258" w:line="228" w:lineRule="auto"/>
        <w:ind w:left="109" w:right="107" w:firstLine="22"/>
        <w:jc w:val="both"/>
        <w:rPr>
          <w:color w:val="000000"/>
          <w:sz w:val="24"/>
          <w:szCs w:val="24"/>
        </w:rPr>
      </w:pPr>
      <w:r w:rsidRPr="00F174C6">
        <w:rPr>
          <w:color w:val="000000"/>
          <w:sz w:val="24"/>
          <w:szCs w:val="24"/>
        </w:rPr>
        <w:t xml:space="preserve">U podsustavu mobilnih telekomunikacija planirano je postavljanje jedne do maksimalno tri  antenska sustava na antenskim prihvatima na izgrađenim građevinama i rešetkastim i/ili  jednocijevnim stupovima bez detaljnog definiranja lokacija, vodeći računa o mogućnosto  pokrivanja tih područja radijskim signalom koji će se emitirati antenskim sustavima smještenim </w:t>
      </w:r>
    </w:p>
    <w:p w:rsidR="00F174C6" w:rsidRPr="00F174C6" w:rsidRDefault="00F174C6" w:rsidP="00F174C6">
      <w:pPr>
        <w:pStyle w:val="normal0"/>
        <w:widowControl w:val="0"/>
        <w:pBdr>
          <w:top w:val="nil"/>
          <w:left w:val="nil"/>
          <w:bottom w:val="nil"/>
          <w:right w:val="nil"/>
          <w:between w:val="nil"/>
        </w:pBdr>
        <w:spacing w:before="292" w:line="228" w:lineRule="auto"/>
        <w:ind w:left="120" w:right="107" w:firstLine="7"/>
        <w:rPr>
          <w:color w:val="000000"/>
          <w:sz w:val="24"/>
          <w:szCs w:val="24"/>
        </w:rPr>
      </w:pPr>
      <w:r w:rsidRPr="00F174C6">
        <w:rPr>
          <w:color w:val="000000"/>
          <w:sz w:val="24"/>
          <w:szCs w:val="24"/>
        </w:rPr>
        <w:t xml:space="preserve">na te antenske prihvate (zgrade i /ili stupove) uz načelo zajedničkog korištenja od strane svih  operatora gdje god je to moguće.  </w:t>
      </w:r>
    </w:p>
    <w:p w:rsidR="00F174C6" w:rsidRPr="00F174C6" w:rsidRDefault="00F174C6" w:rsidP="00F174C6">
      <w:pPr>
        <w:pStyle w:val="normal0"/>
        <w:widowControl w:val="0"/>
        <w:pBdr>
          <w:top w:val="nil"/>
          <w:left w:val="nil"/>
          <w:bottom w:val="nil"/>
          <w:right w:val="nil"/>
          <w:between w:val="nil"/>
        </w:pBdr>
        <w:spacing w:before="259" w:line="229" w:lineRule="auto"/>
        <w:ind w:left="119" w:right="107" w:firstLine="3"/>
        <w:jc w:val="both"/>
        <w:rPr>
          <w:color w:val="000000"/>
          <w:sz w:val="24"/>
          <w:szCs w:val="24"/>
        </w:rPr>
      </w:pPr>
      <w:r w:rsidRPr="00F174C6">
        <w:rPr>
          <w:color w:val="000000"/>
          <w:sz w:val="24"/>
          <w:szCs w:val="24"/>
        </w:rPr>
        <w:t xml:space="preserve">S obzirom na izrazito dinamičan tehnički i tehnološki razvitak te uvođenje treće generacije  općepokretnog telekomunikacijskog sustava (UMTS), moguć je smještaj i eventualno dodatnih  baznih stanica unutar područja obuhvata. Za takove zahvate postavljaju se minimalni prostorni  zahtjevi, a razmještaj u prostoru biti će određen u skladu s potrebama koncesionara. To  podrazumijeva pokrivanje prvenstveno glavnih prometnih koridora, ali isključuje dijelove vrijedne  urbane strukture.  </w:t>
      </w:r>
    </w:p>
    <w:p w:rsidR="00F174C6" w:rsidRDefault="00F174C6" w:rsidP="00F174C6">
      <w:pPr>
        <w:pStyle w:val="normal0"/>
        <w:widowControl w:val="0"/>
        <w:pBdr>
          <w:top w:val="nil"/>
          <w:left w:val="nil"/>
          <w:bottom w:val="nil"/>
          <w:right w:val="nil"/>
          <w:between w:val="nil"/>
        </w:pBdr>
        <w:spacing w:before="258" w:line="228" w:lineRule="auto"/>
        <w:ind w:left="120" w:right="107" w:firstLine="10"/>
        <w:rPr>
          <w:color w:val="000000"/>
          <w:sz w:val="24"/>
          <w:szCs w:val="24"/>
        </w:rPr>
      </w:pPr>
      <w:r w:rsidRPr="00F174C6">
        <w:rPr>
          <w:color w:val="000000"/>
          <w:sz w:val="24"/>
          <w:szCs w:val="24"/>
        </w:rPr>
        <w:t xml:space="preserve">U sustavima radio i televizijskih veza nije predviđeno postavljanje baznih radijskih stanica  odnosno televizijskih pretvarača.  </w:t>
      </w:r>
    </w:p>
    <w:p w:rsidR="00F174C6" w:rsidRPr="00F174C6" w:rsidRDefault="00F174C6" w:rsidP="00F174C6">
      <w:pPr>
        <w:pStyle w:val="normal0"/>
        <w:widowControl w:val="0"/>
        <w:pBdr>
          <w:top w:val="nil"/>
          <w:left w:val="nil"/>
          <w:bottom w:val="nil"/>
          <w:right w:val="nil"/>
          <w:between w:val="nil"/>
        </w:pBdr>
        <w:spacing w:before="258" w:line="228" w:lineRule="auto"/>
        <w:ind w:left="120" w:right="107" w:firstLine="10"/>
        <w:rPr>
          <w:color w:val="000000"/>
          <w:sz w:val="24"/>
          <w:szCs w:val="24"/>
        </w:rPr>
      </w:pPr>
    </w:p>
    <w:p w:rsidR="00F174C6" w:rsidRPr="00F174C6" w:rsidRDefault="00F174C6" w:rsidP="00F174C6">
      <w:pPr>
        <w:pStyle w:val="normal0"/>
        <w:widowControl w:val="0"/>
        <w:pBdr>
          <w:top w:val="nil"/>
          <w:left w:val="nil"/>
          <w:bottom w:val="nil"/>
          <w:right w:val="nil"/>
          <w:between w:val="nil"/>
        </w:pBdr>
        <w:spacing w:before="511" w:line="240" w:lineRule="auto"/>
        <w:ind w:left="118"/>
        <w:rPr>
          <w:b/>
          <w:color w:val="000000"/>
          <w:sz w:val="24"/>
          <w:szCs w:val="24"/>
        </w:rPr>
      </w:pPr>
      <w:r w:rsidRPr="00F174C6">
        <w:rPr>
          <w:b/>
          <w:color w:val="000000"/>
          <w:sz w:val="24"/>
          <w:szCs w:val="24"/>
        </w:rPr>
        <w:lastRenderedPageBreak/>
        <w:t xml:space="preserve">5.3. Uvjeti gradnje komunalne infrastrukturne mreže  </w:t>
      </w:r>
    </w:p>
    <w:p w:rsidR="00F174C6" w:rsidRPr="00F174C6" w:rsidRDefault="00F174C6" w:rsidP="00F174C6">
      <w:pPr>
        <w:pStyle w:val="normal0"/>
        <w:widowControl w:val="0"/>
        <w:pBdr>
          <w:top w:val="nil"/>
          <w:left w:val="nil"/>
          <w:bottom w:val="nil"/>
          <w:right w:val="nil"/>
          <w:between w:val="nil"/>
        </w:pBdr>
        <w:spacing w:before="500" w:line="240" w:lineRule="auto"/>
        <w:ind w:left="118"/>
        <w:rPr>
          <w:b/>
          <w:color w:val="000000"/>
          <w:sz w:val="24"/>
          <w:szCs w:val="24"/>
        </w:rPr>
      </w:pPr>
      <w:r w:rsidRPr="00F174C6">
        <w:rPr>
          <w:b/>
          <w:color w:val="000000"/>
          <w:sz w:val="24"/>
          <w:szCs w:val="24"/>
        </w:rPr>
        <w:t>5.3.1. Uvjeti gradnje</w:t>
      </w:r>
      <w:r w:rsidRPr="00F174C6">
        <w:rPr>
          <w:b/>
          <w:color w:val="FF0000"/>
          <w:sz w:val="24"/>
          <w:szCs w:val="24"/>
        </w:rPr>
        <w:t>, rekonstrukcije i opremanja</w:t>
      </w:r>
      <w:r w:rsidRPr="00F174C6">
        <w:rPr>
          <w:b/>
          <w:color w:val="000000"/>
          <w:sz w:val="24"/>
          <w:szCs w:val="24"/>
        </w:rPr>
        <w:t xml:space="preserve"> elektroenergetske mreže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20.  </w:t>
      </w:r>
    </w:p>
    <w:p w:rsidR="00F174C6" w:rsidRPr="00F174C6" w:rsidRDefault="00F174C6" w:rsidP="00F174C6">
      <w:pPr>
        <w:pStyle w:val="normal0"/>
        <w:widowControl w:val="0"/>
        <w:pBdr>
          <w:top w:val="nil"/>
          <w:left w:val="nil"/>
          <w:bottom w:val="nil"/>
          <w:right w:val="nil"/>
          <w:between w:val="nil"/>
        </w:pBdr>
        <w:spacing w:before="246" w:line="230" w:lineRule="auto"/>
        <w:ind w:left="121" w:right="107" w:firstLine="7"/>
        <w:rPr>
          <w:color w:val="000000"/>
          <w:sz w:val="24"/>
          <w:szCs w:val="24"/>
        </w:rPr>
      </w:pPr>
      <w:r w:rsidRPr="00F174C6">
        <w:rPr>
          <w:color w:val="000000"/>
          <w:sz w:val="24"/>
          <w:szCs w:val="24"/>
        </w:rPr>
        <w:t xml:space="preserve">Na kartografskom prikazu 2.3. Elektroopskrba i telekomunikacije prikazano je rješenje sustava  elektroopskrbe u mjerilu 1:1000.  </w:t>
      </w:r>
    </w:p>
    <w:p w:rsidR="00F174C6" w:rsidRPr="00F174C6" w:rsidRDefault="00F174C6" w:rsidP="00F174C6">
      <w:pPr>
        <w:pStyle w:val="normal0"/>
        <w:widowControl w:val="0"/>
        <w:pBdr>
          <w:top w:val="nil"/>
          <w:left w:val="nil"/>
          <w:bottom w:val="nil"/>
          <w:right w:val="nil"/>
          <w:between w:val="nil"/>
        </w:pBdr>
        <w:spacing w:before="257" w:line="228" w:lineRule="auto"/>
        <w:ind w:left="127" w:right="107" w:firstLine="5"/>
        <w:rPr>
          <w:color w:val="000000"/>
          <w:sz w:val="24"/>
          <w:szCs w:val="24"/>
        </w:rPr>
      </w:pPr>
      <w:r w:rsidRPr="00F174C6">
        <w:rPr>
          <w:color w:val="000000"/>
          <w:sz w:val="24"/>
          <w:szCs w:val="24"/>
        </w:rPr>
        <w:t xml:space="preserve">Elektroenergetska mreža na području obuhvata Plan sastoji se od distributivne mreže 10(20) kV  i 0,4 kV.  </w:t>
      </w:r>
    </w:p>
    <w:p w:rsidR="00F174C6" w:rsidRPr="00F174C6" w:rsidRDefault="00F174C6" w:rsidP="00F174C6">
      <w:pPr>
        <w:pStyle w:val="normal0"/>
        <w:widowControl w:val="0"/>
        <w:pBdr>
          <w:top w:val="nil"/>
          <w:left w:val="nil"/>
          <w:bottom w:val="nil"/>
          <w:right w:val="nil"/>
          <w:between w:val="nil"/>
        </w:pBdr>
        <w:spacing w:before="259" w:line="228" w:lineRule="auto"/>
        <w:ind w:left="127" w:right="107" w:hanging="3"/>
        <w:rPr>
          <w:color w:val="000000"/>
          <w:sz w:val="24"/>
          <w:szCs w:val="24"/>
        </w:rPr>
      </w:pPr>
      <w:r w:rsidRPr="00F174C6">
        <w:rPr>
          <w:color w:val="000000"/>
          <w:sz w:val="24"/>
          <w:szCs w:val="24"/>
        </w:rPr>
        <w:t xml:space="preserve">Spoj na postojeću srednjenaponsku mrežu izvest će se kabelima XHE 49A 2x3x1x185 mm2 ,  ulaz – izlaz na KB 20 kV između GTS Sutivan 2 i Sutivan 5, to jest na TS Bistrica.  </w:t>
      </w:r>
    </w:p>
    <w:p w:rsidR="00F174C6" w:rsidRPr="00F174C6" w:rsidRDefault="00F174C6" w:rsidP="00F174C6">
      <w:pPr>
        <w:pStyle w:val="normal0"/>
        <w:widowControl w:val="0"/>
        <w:pBdr>
          <w:top w:val="nil"/>
          <w:left w:val="nil"/>
          <w:bottom w:val="nil"/>
          <w:right w:val="nil"/>
          <w:between w:val="nil"/>
        </w:pBdr>
        <w:spacing w:before="259" w:line="229" w:lineRule="auto"/>
        <w:ind w:left="115" w:right="107" w:firstLine="16"/>
        <w:jc w:val="both"/>
        <w:rPr>
          <w:color w:val="000000"/>
          <w:sz w:val="24"/>
          <w:szCs w:val="24"/>
        </w:rPr>
      </w:pPr>
      <w:r w:rsidRPr="00F174C6">
        <w:rPr>
          <w:color w:val="000000"/>
          <w:sz w:val="24"/>
          <w:szCs w:val="24"/>
        </w:rPr>
        <w:t xml:space="preserve">Elektroopskrba područja obuhvata plana osigurati će se niskonaponskim kabelima iz buduće  trafostanice TS 10(20)/0,4 kV. Planira se izgradnja 1 trafostanice 10(20)/0,4 kV kapaciteta  1×1000 kVA do 2×1000 kVA, s pripadajućim srednjenaponskim priključkom i niskonaponskom  kabelskom mrežom. Nova trafostanica TS 1 - 10(20) 0,4 kV gradit će se na lokaciji načelno  nacrtanoj u grafičkom dijelu plana. Mikro lokacija trafostanice TS 1 - 10(20)/0,4 kV odredit će se  lokacijskom dozvolom, nakon rješavanja imovinsko - pravnih odnosa. Moguće odstupanje od  lokacije predviđene ovim planom, biti će posebno obrazloženo kroz dokumentaciju za  ishodovanje lokacijske dozvole. Trafostanica će se graditi kao samostojeća građevina, za  kabelske priključke na srednjem naponu i kabelske rasplete na niskom naponu, biti će na  zasebnoj građevnoj čestici sa osiguranim kolnim pristupom za interventno vozilo i kamion sa  dizalicom. Transformator treba biti preklopiv s 10 kV na 20 kV. Minimalna površina čestice za  izgradnju transformatorskog postrojenja iznosi 7,0 m x 8,0 m.  </w:t>
      </w:r>
    </w:p>
    <w:p w:rsidR="00F174C6" w:rsidRPr="00F174C6" w:rsidRDefault="00F174C6" w:rsidP="00F174C6">
      <w:pPr>
        <w:pStyle w:val="normal0"/>
        <w:widowControl w:val="0"/>
        <w:pBdr>
          <w:top w:val="nil"/>
          <w:left w:val="nil"/>
          <w:bottom w:val="nil"/>
          <w:right w:val="nil"/>
          <w:between w:val="nil"/>
        </w:pBdr>
        <w:spacing w:before="256" w:line="229" w:lineRule="auto"/>
        <w:ind w:left="119" w:right="107" w:hanging="1"/>
        <w:jc w:val="both"/>
        <w:rPr>
          <w:color w:val="000000"/>
          <w:sz w:val="24"/>
          <w:szCs w:val="24"/>
        </w:rPr>
      </w:pPr>
      <w:r w:rsidRPr="00F174C6">
        <w:rPr>
          <w:color w:val="000000"/>
          <w:sz w:val="24"/>
          <w:szCs w:val="24"/>
        </w:rPr>
        <w:t xml:space="preserve">Za kupca električne energije koji zahtijeva vršnu snagu višu nego što je predviđena ovim  Planom, a koja se ne može osigurati iz planirane trafostanice 10(20)/0,4 kV iz ovog plana, treba  osigurati novu lokaciju trafostanice 10(20)/0,4 kV (kao samostojeću građevinu ili kao ugradbenu  u građevini) unutar njegove građevinske čestice, odnosno zahvata u prostoru.  </w:t>
      </w:r>
    </w:p>
    <w:p w:rsidR="00F174C6" w:rsidRPr="00F174C6" w:rsidRDefault="00F174C6" w:rsidP="00F174C6">
      <w:pPr>
        <w:pStyle w:val="normal0"/>
        <w:widowControl w:val="0"/>
        <w:pBdr>
          <w:top w:val="nil"/>
          <w:left w:val="nil"/>
          <w:bottom w:val="nil"/>
          <w:right w:val="nil"/>
          <w:between w:val="nil"/>
        </w:pBdr>
        <w:spacing w:before="255" w:line="229" w:lineRule="auto"/>
        <w:ind w:left="119" w:right="107" w:firstLine="13"/>
        <w:jc w:val="both"/>
        <w:rPr>
          <w:color w:val="000000"/>
          <w:sz w:val="24"/>
          <w:szCs w:val="24"/>
        </w:rPr>
      </w:pPr>
      <w:r w:rsidRPr="00F174C6">
        <w:rPr>
          <w:color w:val="000000"/>
          <w:sz w:val="24"/>
          <w:szCs w:val="24"/>
        </w:rPr>
        <w:t xml:space="preserve">Dalekovod 10kV na drvenim stupovima iz područja obuhvata UPU ukloniti na način da se od  planirane TS1 položi KB 20kV do prvog BS izvan zahvata UPU u koridoru ceste SC1 – vidi  grafički prilog 2.3.  </w:t>
      </w:r>
    </w:p>
    <w:p w:rsidR="00F174C6" w:rsidRPr="00F174C6" w:rsidRDefault="00F174C6" w:rsidP="00F174C6">
      <w:pPr>
        <w:pStyle w:val="normal0"/>
        <w:widowControl w:val="0"/>
        <w:pBdr>
          <w:top w:val="nil"/>
          <w:left w:val="nil"/>
          <w:bottom w:val="nil"/>
          <w:right w:val="nil"/>
          <w:between w:val="nil"/>
        </w:pBdr>
        <w:spacing w:before="258" w:line="228" w:lineRule="auto"/>
        <w:ind w:left="115" w:right="107" w:firstLine="17"/>
        <w:rPr>
          <w:color w:val="000000"/>
          <w:sz w:val="24"/>
          <w:szCs w:val="24"/>
        </w:rPr>
      </w:pPr>
      <w:r w:rsidRPr="00F174C6">
        <w:rPr>
          <w:color w:val="000000"/>
          <w:sz w:val="24"/>
          <w:szCs w:val="24"/>
        </w:rPr>
        <w:t xml:space="preserve">Do uklanjanja spomenutog dalekovoda 10 kV potrebno je poštivati zaštitni koridor, a sukladno  važećim pravnim propisima i pravilnicima. </w:t>
      </w:r>
    </w:p>
    <w:p w:rsidR="00F174C6" w:rsidRPr="00F174C6" w:rsidRDefault="00F174C6" w:rsidP="00F174C6">
      <w:pPr>
        <w:pStyle w:val="normal0"/>
        <w:widowControl w:val="0"/>
        <w:pBdr>
          <w:top w:val="nil"/>
          <w:left w:val="nil"/>
          <w:bottom w:val="nil"/>
          <w:right w:val="nil"/>
          <w:between w:val="nil"/>
        </w:pBdr>
        <w:spacing w:before="292" w:line="229" w:lineRule="auto"/>
        <w:ind w:left="118" w:right="107"/>
        <w:jc w:val="both"/>
        <w:rPr>
          <w:color w:val="000000"/>
          <w:sz w:val="24"/>
          <w:szCs w:val="24"/>
        </w:rPr>
      </w:pPr>
      <w:r w:rsidRPr="00F174C6">
        <w:rPr>
          <w:color w:val="000000"/>
          <w:sz w:val="24"/>
          <w:szCs w:val="24"/>
        </w:rPr>
        <w:t xml:space="preserve">Vodove 10(20) kV naponskog nivoa izvoditi će se isključivo podzemnim kabelima po trasama  prikazanim u grafičkom dijelu. Moguća odstupanja trasa biti će obrazložena kroz projektnu  dokumentaciju, a točne trase odredit će se tek po određivanju mikro lokacija trafostanica.  </w:t>
      </w:r>
    </w:p>
    <w:p w:rsidR="00F174C6" w:rsidRPr="00F174C6" w:rsidRDefault="00F174C6" w:rsidP="00F174C6">
      <w:pPr>
        <w:pStyle w:val="normal0"/>
        <w:widowControl w:val="0"/>
        <w:pBdr>
          <w:top w:val="nil"/>
          <w:left w:val="nil"/>
          <w:bottom w:val="nil"/>
          <w:right w:val="nil"/>
          <w:between w:val="nil"/>
        </w:pBdr>
        <w:spacing w:before="256" w:line="229" w:lineRule="auto"/>
        <w:ind w:left="121" w:right="107" w:hanging="4"/>
        <w:jc w:val="both"/>
        <w:rPr>
          <w:color w:val="000000"/>
          <w:sz w:val="24"/>
          <w:szCs w:val="24"/>
        </w:rPr>
      </w:pPr>
      <w:r w:rsidRPr="00F174C6">
        <w:rPr>
          <w:color w:val="000000"/>
          <w:sz w:val="24"/>
          <w:szCs w:val="24"/>
        </w:rPr>
        <w:t xml:space="preserve">Trase podzemnih vodova 10(20) kV smjestiti će se uz rubove prometnica, u zelenom pojasu ili  pločniku. Pri tom treba voditi računa o minimalnim udaljenostima kabela od ostalih  elektroenergetskih i drugih komunalnih instalacija, što je određeno odgovarajućim tehničkim  propisima.  </w:t>
      </w:r>
    </w:p>
    <w:p w:rsidR="00F174C6" w:rsidRPr="00F174C6" w:rsidRDefault="00F174C6" w:rsidP="00F174C6">
      <w:pPr>
        <w:pStyle w:val="normal0"/>
        <w:widowControl w:val="0"/>
        <w:pBdr>
          <w:top w:val="nil"/>
          <w:left w:val="nil"/>
          <w:bottom w:val="nil"/>
          <w:right w:val="nil"/>
          <w:between w:val="nil"/>
        </w:pBdr>
        <w:spacing w:before="258" w:line="228" w:lineRule="auto"/>
        <w:ind w:left="124" w:right="107" w:firstLine="4"/>
        <w:jc w:val="both"/>
        <w:rPr>
          <w:color w:val="000000"/>
          <w:sz w:val="24"/>
          <w:szCs w:val="24"/>
        </w:rPr>
      </w:pPr>
      <w:r w:rsidRPr="00F174C6">
        <w:rPr>
          <w:color w:val="000000"/>
          <w:sz w:val="24"/>
          <w:szCs w:val="24"/>
        </w:rPr>
        <w:t xml:space="preserve">Niskonaponska mreža koja će se graditi unutar zahvata plana, izvoditi će se isključivo  podzemnim 0,4/1 kV kabelima tipiziranim od strane HEP-a (nadležne elektrodistribucije), iz  niskonaponskog razdjelnika u trafostanici. Priključci građevina izvoditi će se također </w:t>
      </w:r>
      <w:r w:rsidRPr="00F174C6">
        <w:rPr>
          <w:color w:val="000000"/>
          <w:sz w:val="24"/>
          <w:szCs w:val="24"/>
        </w:rPr>
        <w:lastRenderedPageBreak/>
        <w:t xml:space="preserve">podzemnim  kabelima.  </w:t>
      </w:r>
    </w:p>
    <w:p w:rsidR="00F174C6" w:rsidRPr="00F174C6" w:rsidRDefault="00F174C6" w:rsidP="00F174C6">
      <w:pPr>
        <w:pStyle w:val="normal0"/>
        <w:widowControl w:val="0"/>
        <w:pBdr>
          <w:top w:val="nil"/>
          <w:left w:val="nil"/>
          <w:bottom w:val="nil"/>
          <w:right w:val="nil"/>
          <w:between w:val="nil"/>
        </w:pBdr>
        <w:spacing w:before="258" w:line="228" w:lineRule="auto"/>
        <w:ind w:left="127" w:right="107" w:hanging="9"/>
        <w:rPr>
          <w:color w:val="000000"/>
          <w:sz w:val="24"/>
          <w:szCs w:val="24"/>
        </w:rPr>
      </w:pPr>
      <w:r w:rsidRPr="00F174C6">
        <w:rPr>
          <w:color w:val="000000"/>
          <w:sz w:val="24"/>
          <w:szCs w:val="24"/>
        </w:rPr>
        <w:t xml:space="preserve">Točan položaj niskonaponskog kabelskog raspleta i kabelskih razvodnih ormarića utvrdit će se  u odnosu na položaje budućih građevnih čestica.  </w:t>
      </w:r>
    </w:p>
    <w:p w:rsidR="00F174C6" w:rsidRPr="00F174C6" w:rsidRDefault="00F174C6" w:rsidP="00F174C6">
      <w:pPr>
        <w:pStyle w:val="normal0"/>
        <w:widowControl w:val="0"/>
        <w:pBdr>
          <w:top w:val="nil"/>
          <w:left w:val="nil"/>
          <w:bottom w:val="nil"/>
          <w:right w:val="nil"/>
          <w:between w:val="nil"/>
        </w:pBdr>
        <w:spacing w:before="259" w:line="229" w:lineRule="auto"/>
        <w:ind w:left="128" w:right="107" w:hanging="11"/>
        <w:jc w:val="both"/>
        <w:rPr>
          <w:color w:val="000000"/>
          <w:sz w:val="24"/>
          <w:szCs w:val="24"/>
        </w:rPr>
      </w:pPr>
      <w:r w:rsidRPr="00F174C6">
        <w:rPr>
          <w:color w:val="000000"/>
          <w:sz w:val="24"/>
          <w:szCs w:val="24"/>
        </w:rPr>
        <w:t xml:space="preserve">Javna rasvjeta kolnih, pješačkih i parkirnih površina izvoditi će se na Fe stupovima. Odabir  rasvjetnih armatura i izvora svjetlosti, tip stupova, njihove visine i razmještaj u prostoru te njeno  napajanje i način rada – upravljanje, definirati će se kroz zasebnu projektnu dokumentaciju.  </w:t>
      </w:r>
    </w:p>
    <w:p w:rsidR="00F174C6" w:rsidRPr="00F174C6" w:rsidRDefault="00F174C6" w:rsidP="00F174C6">
      <w:pPr>
        <w:pStyle w:val="normal0"/>
        <w:widowControl w:val="0"/>
        <w:pBdr>
          <w:top w:val="nil"/>
          <w:left w:val="nil"/>
          <w:bottom w:val="nil"/>
          <w:right w:val="nil"/>
          <w:between w:val="nil"/>
        </w:pBdr>
        <w:spacing w:before="256" w:line="229" w:lineRule="auto"/>
        <w:ind w:left="120" w:right="107" w:firstLine="9"/>
        <w:jc w:val="both"/>
        <w:rPr>
          <w:color w:val="000000"/>
          <w:sz w:val="24"/>
          <w:szCs w:val="24"/>
        </w:rPr>
      </w:pPr>
      <w:r w:rsidRPr="00F174C6">
        <w:rPr>
          <w:color w:val="000000"/>
          <w:sz w:val="24"/>
          <w:szCs w:val="24"/>
        </w:rPr>
        <w:t xml:space="preserve">Napajanje javne rasvjete predviđeno je podzemnim 0,4/1 kV kabelima iz ormara javne rasvjete  smještenog u blizini TS. Koncepcija novoprojektirane rasvjete treba biti usklađena s  klasifikacijom u Preporukama za rasvjetu cesta s motornim i pješačkim prometom. Za  rasvjetljavanje kolnih površina određena je klasa C3 (M4) za koju je srednja rasvijetljenost Esr =  15 lx, a za pješačke hodnike klasa P4 i srednja rasvijetljenost Esr = 5 lx.  </w:t>
      </w:r>
    </w:p>
    <w:p w:rsidR="00F174C6" w:rsidRPr="00F174C6" w:rsidRDefault="00F174C6" w:rsidP="00F174C6">
      <w:pPr>
        <w:pStyle w:val="normal0"/>
        <w:widowControl w:val="0"/>
        <w:pBdr>
          <w:top w:val="nil"/>
          <w:left w:val="nil"/>
          <w:bottom w:val="nil"/>
          <w:right w:val="nil"/>
          <w:between w:val="nil"/>
        </w:pBdr>
        <w:spacing w:before="258" w:line="229" w:lineRule="auto"/>
        <w:ind w:left="124" w:right="107" w:hanging="1"/>
        <w:jc w:val="both"/>
        <w:rPr>
          <w:color w:val="000000"/>
          <w:sz w:val="24"/>
          <w:szCs w:val="24"/>
        </w:rPr>
      </w:pPr>
      <w:r w:rsidRPr="00F174C6">
        <w:rPr>
          <w:color w:val="000000"/>
          <w:sz w:val="24"/>
          <w:szCs w:val="24"/>
        </w:rPr>
        <w:t xml:space="preserve">Stupove nosače rasvjetnih tijela treba unutar prometnih koridora postavljati na način i u skladu s  potrebom da se osigura puna rasvijetljenost svih prometnih površina u svim vremenskim  uvjetima. U pravilu stupove je planirano postavljati uzduž jedne strane prometnih koridora.  </w:t>
      </w:r>
    </w:p>
    <w:p w:rsidR="00F174C6" w:rsidRPr="00F174C6" w:rsidRDefault="00F174C6" w:rsidP="00F174C6">
      <w:pPr>
        <w:pStyle w:val="normal0"/>
        <w:widowControl w:val="0"/>
        <w:pBdr>
          <w:top w:val="nil"/>
          <w:left w:val="nil"/>
          <w:bottom w:val="nil"/>
          <w:right w:val="nil"/>
          <w:between w:val="nil"/>
        </w:pBdr>
        <w:spacing w:before="256" w:line="229" w:lineRule="auto"/>
        <w:ind w:left="124" w:right="107" w:firstLine="10"/>
        <w:jc w:val="both"/>
        <w:rPr>
          <w:color w:val="000000"/>
          <w:sz w:val="24"/>
          <w:szCs w:val="24"/>
        </w:rPr>
      </w:pPr>
      <w:r w:rsidRPr="00F174C6">
        <w:rPr>
          <w:color w:val="000000"/>
          <w:sz w:val="24"/>
          <w:szCs w:val="24"/>
        </w:rPr>
        <w:t xml:space="preserve">Izuzetno, kod cestovnih koridora većih širina gdje je uslijed visokih nasada zelenila moguća  pojava tzv. "slijepih džepova", može se za postizanje zadovoljavajuće razine rasvijetljenosti  koristiti obje strane koridora prometnice.  </w:t>
      </w:r>
    </w:p>
    <w:p w:rsidR="00F174C6" w:rsidRPr="00F174C6" w:rsidRDefault="00F174C6" w:rsidP="00F174C6">
      <w:pPr>
        <w:pStyle w:val="normal0"/>
        <w:widowControl w:val="0"/>
        <w:pBdr>
          <w:top w:val="nil"/>
          <w:left w:val="nil"/>
          <w:bottom w:val="nil"/>
          <w:right w:val="nil"/>
          <w:between w:val="nil"/>
        </w:pBdr>
        <w:spacing w:before="510" w:line="240" w:lineRule="auto"/>
        <w:ind w:left="118"/>
        <w:rPr>
          <w:b/>
          <w:color w:val="000000"/>
          <w:sz w:val="24"/>
          <w:szCs w:val="24"/>
        </w:rPr>
      </w:pPr>
      <w:r w:rsidRPr="00F174C6">
        <w:rPr>
          <w:b/>
          <w:color w:val="000000"/>
          <w:sz w:val="24"/>
          <w:szCs w:val="24"/>
        </w:rPr>
        <w:t xml:space="preserve">5.3.2. Vodnogospodarski sustav  </w:t>
      </w:r>
    </w:p>
    <w:p w:rsidR="00F174C6" w:rsidRPr="00F174C6" w:rsidRDefault="00F174C6" w:rsidP="00F174C6">
      <w:pPr>
        <w:pStyle w:val="normal0"/>
        <w:widowControl w:val="0"/>
        <w:pBdr>
          <w:top w:val="nil"/>
          <w:left w:val="nil"/>
          <w:bottom w:val="nil"/>
          <w:right w:val="nil"/>
          <w:between w:val="nil"/>
        </w:pBdr>
        <w:spacing w:line="240" w:lineRule="auto"/>
        <w:ind w:left="112"/>
        <w:rPr>
          <w:b/>
          <w:color w:val="000000"/>
          <w:sz w:val="24"/>
          <w:szCs w:val="24"/>
        </w:rPr>
      </w:pPr>
      <w:r w:rsidRPr="00F174C6">
        <w:rPr>
          <w:b/>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line="240" w:lineRule="auto"/>
        <w:ind w:left="118"/>
        <w:rPr>
          <w:b/>
          <w:color w:val="000000"/>
          <w:sz w:val="24"/>
          <w:szCs w:val="24"/>
        </w:rPr>
      </w:pPr>
      <w:r w:rsidRPr="00F174C6">
        <w:rPr>
          <w:b/>
          <w:color w:val="000000"/>
          <w:sz w:val="24"/>
          <w:szCs w:val="24"/>
        </w:rPr>
        <w:t xml:space="preserve">5.3.2.1. Vodoopskrba  </w:t>
      </w:r>
    </w:p>
    <w:p w:rsidR="00F174C6" w:rsidRPr="00F174C6" w:rsidRDefault="00F174C6" w:rsidP="00F174C6">
      <w:pPr>
        <w:pStyle w:val="normal0"/>
        <w:widowControl w:val="0"/>
        <w:pBdr>
          <w:top w:val="nil"/>
          <w:left w:val="nil"/>
          <w:bottom w:val="nil"/>
          <w:right w:val="nil"/>
          <w:between w:val="nil"/>
        </w:pBdr>
        <w:spacing w:before="251" w:line="240" w:lineRule="auto"/>
        <w:ind w:left="186"/>
        <w:rPr>
          <w:b/>
          <w:color w:val="000000"/>
          <w:sz w:val="24"/>
          <w:szCs w:val="24"/>
        </w:rPr>
      </w:pPr>
      <w:r w:rsidRPr="00F174C6">
        <w:rPr>
          <w:b/>
          <w:color w:val="000000"/>
          <w:sz w:val="24"/>
          <w:szCs w:val="24"/>
        </w:rPr>
        <w:t xml:space="preserve">Članak 21.  </w:t>
      </w:r>
    </w:p>
    <w:p w:rsidR="00F174C6" w:rsidRPr="00F174C6" w:rsidRDefault="00F174C6" w:rsidP="00F174C6">
      <w:pPr>
        <w:pStyle w:val="normal0"/>
        <w:widowControl w:val="0"/>
        <w:pBdr>
          <w:top w:val="nil"/>
          <w:left w:val="nil"/>
          <w:bottom w:val="nil"/>
          <w:right w:val="nil"/>
          <w:between w:val="nil"/>
        </w:pBdr>
        <w:spacing w:before="248" w:line="228" w:lineRule="auto"/>
        <w:ind w:left="115" w:right="107" w:firstLine="14"/>
        <w:rPr>
          <w:color w:val="000000"/>
          <w:sz w:val="24"/>
          <w:szCs w:val="24"/>
        </w:rPr>
      </w:pPr>
      <w:r w:rsidRPr="00F174C6">
        <w:rPr>
          <w:color w:val="000000"/>
          <w:sz w:val="24"/>
          <w:szCs w:val="24"/>
        </w:rPr>
        <w:t xml:space="preserve">Na kartografskom prikazu 2.2.Vodoopskrba i odvodnja prikazano je rješenje sustava  vodoopskrbe u mjerilu 1:1000.  </w:t>
      </w:r>
    </w:p>
    <w:p w:rsidR="00F174C6" w:rsidRPr="00F174C6" w:rsidRDefault="00F174C6" w:rsidP="00F174C6">
      <w:pPr>
        <w:pStyle w:val="normal0"/>
        <w:widowControl w:val="0"/>
        <w:pBdr>
          <w:top w:val="nil"/>
          <w:left w:val="nil"/>
          <w:bottom w:val="nil"/>
          <w:right w:val="nil"/>
          <w:between w:val="nil"/>
        </w:pBdr>
        <w:spacing w:before="259" w:line="228" w:lineRule="auto"/>
        <w:ind w:left="112" w:right="107" w:firstLine="20"/>
        <w:rPr>
          <w:color w:val="000000"/>
          <w:sz w:val="24"/>
          <w:szCs w:val="24"/>
        </w:rPr>
      </w:pPr>
      <w:r w:rsidRPr="00F174C6">
        <w:rPr>
          <w:color w:val="000000"/>
          <w:sz w:val="24"/>
          <w:szCs w:val="24"/>
        </w:rPr>
        <w:t xml:space="preserve">Područje Općine Sutivan, a posebno naselja Sutivan imaju izgrađen vodoopskrbni sustav koji  zbog velikog i brzog povećanja potrošača nema zadovoljavajući kapacitet tijekom ljeta kada broj  stanovnika i turista naglo poraste kao i potrošnja vode za druge namjene.    </w:t>
      </w:r>
    </w:p>
    <w:p w:rsidR="00F174C6" w:rsidRPr="00F174C6" w:rsidRDefault="00F174C6" w:rsidP="00F174C6">
      <w:pPr>
        <w:pStyle w:val="normal0"/>
        <w:widowControl w:val="0"/>
        <w:pBdr>
          <w:top w:val="nil"/>
          <w:left w:val="nil"/>
          <w:bottom w:val="nil"/>
          <w:right w:val="nil"/>
          <w:between w:val="nil"/>
        </w:pBdr>
        <w:spacing w:before="6" w:line="228" w:lineRule="auto"/>
        <w:ind w:left="123" w:right="107" w:hanging="1"/>
        <w:jc w:val="both"/>
        <w:rPr>
          <w:color w:val="000000"/>
          <w:sz w:val="24"/>
          <w:szCs w:val="24"/>
        </w:rPr>
      </w:pPr>
      <w:r w:rsidRPr="00F174C6">
        <w:rPr>
          <w:color w:val="000000"/>
          <w:sz w:val="24"/>
          <w:szCs w:val="24"/>
        </w:rPr>
        <w:t xml:space="preserve">Sa izgradnjom novih objekata, naročito turističkih, u obuhvatu plana još će se povećati količina  potrošnje vode, te je potrebno planirati rekonstrukciju i dogradnju vodoopskrbnog sustava  naselja Sutivan i osigurati potrebne količine vode za ovo područje, a izgradnjom vodoopskrbne  mreže i raspodjela vode potrošačima.  </w:t>
      </w:r>
    </w:p>
    <w:p w:rsidR="00F174C6" w:rsidRPr="00F174C6" w:rsidRDefault="00F174C6" w:rsidP="00F174C6">
      <w:pPr>
        <w:pStyle w:val="normal0"/>
        <w:widowControl w:val="0"/>
        <w:pBdr>
          <w:top w:val="nil"/>
          <w:left w:val="nil"/>
          <w:bottom w:val="nil"/>
          <w:right w:val="nil"/>
          <w:between w:val="nil"/>
        </w:pBdr>
        <w:spacing w:before="258" w:line="232" w:lineRule="auto"/>
        <w:ind w:left="1840" w:right="1448" w:hanging="1707"/>
        <w:rPr>
          <w:color w:val="000000"/>
          <w:sz w:val="24"/>
          <w:szCs w:val="24"/>
        </w:rPr>
      </w:pPr>
      <w:r w:rsidRPr="00F174C6">
        <w:rPr>
          <w:color w:val="000000"/>
          <w:sz w:val="24"/>
          <w:szCs w:val="24"/>
        </w:rPr>
        <w:t xml:space="preserve">Područje obuhvata plana pripada vodoopskrbnom sustavu Općine Sutivan. </w:t>
      </w:r>
    </w:p>
    <w:p w:rsidR="00F174C6" w:rsidRPr="00F174C6" w:rsidRDefault="00F174C6" w:rsidP="00F174C6">
      <w:pPr>
        <w:pStyle w:val="normal0"/>
        <w:widowControl w:val="0"/>
        <w:pBdr>
          <w:top w:val="nil"/>
          <w:left w:val="nil"/>
          <w:bottom w:val="nil"/>
          <w:right w:val="nil"/>
          <w:between w:val="nil"/>
        </w:pBdr>
        <w:spacing w:before="544" w:line="228" w:lineRule="auto"/>
        <w:ind w:left="120" w:right="107" w:firstLine="2"/>
        <w:jc w:val="both"/>
        <w:rPr>
          <w:color w:val="000000"/>
          <w:sz w:val="24"/>
          <w:szCs w:val="24"/>
        </w:rPr>
      </w:pPr>
      <w:r w:rsidRPr="00F174C6">
        <w:rPr>
          <w:color w:val="000000"/>
          <w:sz w:val="24"/>
          <w:szCs w:val="24"/>
        </w:rPr>
        <w:t xml:space="preserve">Sukladno prostornom planu Općine Sutivan potrebno je izgraditi dio obilaznog cjevovoda izvan  obuhvata plana a koji je segment cjevovoda koji će biti postavljen u buduću zaobilaznicu  Sutivana. Područje obuhvata plana opskrbiti će se preko spoja na navedeni novi cjevovod te na  postojeći ACC cjevovod DN 100mm koji je smješten sjeverno od lokacije zone obuhvata plana.  </w:t>
      </w:r>
    </w:p>
    <w:p w:rsidR="00F174C6" w:rsidRPr="00F174C6" w:rsidRDefault="00F174C6" w:rsidP="00F174C6">
      <w:pPr>
        <w:pStyle w:val="normal0"/>
        <w:widowControl w:val="0"/>
        <w:pBdr>
          <w:top w:val="nil"/>
          <w:left w:val="nil"/>
          <w:bottom w:val="nil"/>
          <w:right w:val="nil"/>
          <w:between w:val="nil"/>
        </w:pBdr>
        <w:spacing w:before="258" w:line="229" w:lineRule="auto"/>
        <w:ind w:left="120" w:right="107" w:firstLine="8"/>
        <w:jc w:val="both"/>
        <w:rPr>
          <w:color w:val="000000"/>
          <w:sz w:val="24"/>
          <w:szCs w:val="24"/>
        </w:rPr>
      </w:pPr>
      <w:r w:rsidRPr="00F174C6">
        <w:rPr>
          <w:color w:val="000000"/>
          <w:sz w:val="24"/>
          <w:szCs w:val="24"/>
        </w:rPr>
        <w:t xml:space="preserve">Novoplanirane cjevovode planirano je polagati u koridorima svih cestovnih prometnica i javno  prometnih površina u prvom podzemnom sloju. Na cjevovodima treba osigurati mogućnost  odzračivanja i ispiranja.  </w:t>
      </w:r>
    </w:p>
    <w:p w:rsidR="00F174C6" w:rsidRPr="00F174C6" w:rsidRDefault="00F174C6" w:rsidP="00F174C6">
      <w:pPr>
        <w:pStyle w:val="normal0"/>
        <w:widowControl w:val="0"/>
        <w:pBdr>
          <w:top w:val="nil"/>
          <w:left w:val="nil"/>
          <w:bottom w:val="nil"/>
          <w:right w:val="nil"/>
          <w:between w:val="nil"/>
        </w:pBdr>
        <w:spacing w:before="258" w:line="229" w:lineRule="auto"/>
        <w:ind w:left="118" w:right="107" w:firstLine="13"/>
        <w:jc w:val="both"/>
        <w:rPr>
          <w:color w:val="000000"/>
          <w:sz w:val="24"/>
          <w:szCs w:val="24"/>
        </w:rPr>
      </w:pPr>
      <w:r w:rsidRPr="00F174C6">
        <w:rPr>
          <w:color w:val="000000"/>
          <w:sz w:val="24"/>
          <w:szCs w:val="24"/>
        </w:rPr>
        <w:lastRenderedPageBreak/>
        <w:t xml:space="preserve">U funkciji osiguranja stalne i stabilne opskrbe te osiguranja obaveznog radnog tlaka za  protupožarne potrebe, cjevovode treba, gdje god je to moguće, zatvarati u prstene. Na  dijelovima mreže gdje to okolnosti ne dozvoljavaju, obavezno je izvesti završni hidrant u svrhu  mogućnosti ispiranja cjevovoda. U sklopu rješenja sustava vodoopskrbe obavezno je na  propisanim razmacima predvidjeti hidrante. U pravilu hidrante treba izvesti kao nadzemne i  izvan površina namijenjenih odvijanju nekog od vidova prometa (kolnik, pješački hodnik).  </w:t>
      </w:r>
    </w:p>
    <w:p w:rsidR="00F174C6" w:rsidRPr="00F174C6" w:rsidRDefault="00F174C6" w:rsidP="00F174C6">
      <w:pPr>
        <w:pStyle w:val="normal0"/>
        <w:widowControl w:val="0"/>
        <w:pBdr>
          <w:top w:val="nil"/>
          <w:left w:val="nil"/>
          <w:bottom w:val="nil"/>
          <w:right w:val="nil"/>
          <w:between w:val="nil"/>
        </w:pBdr>
        <w:spacing w:before="258" w:line="240" w:lineRule="auto"/>
        <w:ind w:left="123"/>
        <w:rPr>
          <w:color w:val="000000"/>
          <w:sz w:val="24"/>
          <w:szCs w:val="24"/>
        </w:rPr>
      </w:pPr>
      <w:r w:rsidRPr="00F174C6">
        <w:rPr>
          <w:color w:val="000000"/>
          <w:sz w:val="24"/>
          <w:szCs w:val="24"/>
        </w:rPr>
        <w:t xml:space="preserve">Svaka građevna čestica mora imati direktni priključak na vodoopskrbu.  </w:t>
      </w:r>
    </w:p>
    <w:p w:rsidR="00F174C6" w:rsidRPr="00F174C6" w:rsidRDefault="00F174C6" w:rsidP="00F174C6">
      <w:pPr>
        <w:pStyle w:val="janja"/>
        <w:spacing w:after="120"/>
        <w:ind w:left="123" w:firstLine="21"/>
        <w:rPr>
          <w:rFonts w:cs="Arial"/>
          <w:color w:val="FF0000"/>
          <w:sz w:val="24"/>
          <w:szCs w:val="24"/>
          <w:lang w:val="hr-HR"/>
        </w:rPr>
      </w:pPr>
      <w:r w:rsidRPr="00F174C6">
        <w:rPr>
          <w:rFonts w:cs="Arial"/>
          <w:color w:val="FF0000"/>
          <w:sz w:val="24"/>
          <w:szCs w:val="24"/>
          <w:lang w:val="hr-HR"/>
        </w:rPr>
        <w:t>Prilikom izgradnje ili rekonstrukcije vodovodne mreže potrebno je osigurati najmanji propisani           profil hidrantske mreže, potrebnu opremu i materijal i protupožarnu zaštitu sukladno propisima.</w:t>
      </w:r>
    </w:p>
    <w:p w:rsidR="00F174C6" w:rsidRPr="00F174C6" w:rsidRDefault="00F174C6" w:rsidP="00F174C6">
      <w:pPr>
        <w:pStyle w:val="janja"/>
        <w:spacing w:after="120"/>
        <w:ind w:left="112"/>
        <w:rPr>
          <w:rFonts w:cs="Arial"/>
          <w:color w:val="FF0000"/>
          <w:sz w:val="24"/>
          <w:szCs w:val="24"/>
          <w:lang w:val="hr-HR"/>
        </w:rPr>
      </w:pPr>
      <w:r w:rsidRPr="00F174C6">
        <w:rPr>
          <w:rFonts w:cs="Arial"/>
          <w:color w:val="FF0000"/>
          <w:sz w:val="24"/>
          <w:szCs w:val="24"/>
          <w:lang w:val="hr-HR"/>
        </w:rPr>
        <w:t>Daljnjoj izgradnji novih kapaciteta (naročito turističkih) može se pristupiti tek po osiguranju adekvatne vodoopskrbe, a što će se konstatirati u suradnji s „Vodovodom“ Brač.</w:t>
      </w:r>
    </w:p>
    <w:p w:rsidR="00F174C6" w:rsidRPr="00F174C6" w:rsidRDefault="00F174C6" w:rsidP="00F174C6">
      <w:pPr>
        <w:pStyle w:val="normal0"/>
        <w:widowControl w:val="0"/>
        <w:pBdr>
          <w:top w:val="nil"/>
          <w:left w:val="nil"/>
          <w:bottom w:val="nil"/>
          <w:right w:val="nil"/>
          <w:between w:val="nil"/>
        </w:pBdr>
        <w:spacing w:before="498" w:line="240" w:lineRule="auto"/>
        <w:ind w:left="112"/>
        <w:rPr>
          <w:b/>
          <w:color w:val="000000"/>
          <w:sz w:val="24"/>
          <w:szCs w:val="24"/>
        </w:rPr>
      </w:pPr>
      <w:r w:rsidRPr="00F174C6">
        <w:rPr>
          <w:color w:val="000000"/>
          <w:sz w:val="24"/>
          <w:szCs w:val="24"/>
        </w:rPr>
        <w:t xml:space="preserve"> </w:t>
      </w:r>
      <w:r w:rsidRPr="00F174C6">
        <w:rPr>
          <w:b/>
          <w:color w:val="000000"/>
          <w:sz w:val="24"/>
          <w:szCs w:val="24"/>
        </w:rPr>
        <w:t xml:space="preserve">5.3.2.2. Odvodnja  </w:t>
      </w:r>
    </w:p>
    <w:p w:rsidR="00F174C6" w:rsidRPr="00F174C6" w:rsidRDefault="00F174C6" w:rsidP="00F174C6">
      <w:pPr>
        <w:pStyle w:val="normal0"/>
        <w:widowControl w:val="0"/>
        <w:pBdr>
          <w:top w:val="nil"/>
          <w:left w:val="nil"/>
          <w:bottom w:val="nil"/>
          <w:right w:val="nil"/>
          <w:between w:val="nil"/>
        </w:pBdr>
        <w:spacing w:before="248" w:line="240" w:lineRule="auto"/>
        <w:ind w:left="184"/>
        <w:rPr>
          <w:b/>
          <w:color w:val="000000"/>
          <w:sz w:val="24"/>
          <w:szCs w:val="24"/>
        </w:rPr>
      </w:pPr>
      <w:r w:rsidRPr="00F174C6">
        <w:rPr>
          <w:b/>
          <w:color w:val="000000"/>
          <w:sz w:val="24"/>
          <w:szCs w:val="24"/>
        </w:rPr>
        <w:t xml:space="preserve">Odvodnja otpadnih voda  </w:t>
      </w:r>
    </w:p>
    <w:p w:rsidR="00F174C6" w:rsidRPr="00F174C6" w:rsidRDefault="00F174C6" w:rsidP="00F174C6">
      <w:pPr>
        <w:pStyle w:val="normal0"/>
        <w:widowControl w:val="0"/>
        <w:pBdr>
          <w:top w:val="nil"/>
          <w:left w:val="nil"/>
          <w:bottom w:val="nil"/>
          <w:right w:val="nil"/>
          <w:between w:val="nil"/>
        </w:pBdr>
        <w:spacing w:line="240" w:lineRule="auto"/>
        <w:ind w:left="112"/>
        <w:rPr>
          <w:b/>
          <w:color w:val="000000"/>
          <w:sz w:val="24"/>
          <w:szCs w:val="24"/>
        </w:rPr>
      </w:pPr>
      <w:r w:rsidRPr="00F174C6">
        <w:rPr>
          <w:b/>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line="240" w:lineRule="auto"/>
        <w:ind w:left="186"/>
        <w:rPr>
          <w:b/>
          <w:color w:val="000000"/>
          <w:sz w:val="24"/>
          <w:szCs w:val="24"/>
        </w:rPr>
      </w:pPr>
      <w:r w:rsidRPr="00F174C6">
        <w:rPr>
          <w:b/>
          <w:color w:val="000000"/>
          <w:sz w:val="24"/>
          <w:szCs w:val="24"/>
        </w:rPr>
        <w:t xml:space="preserve">Članak 22.  </w:t>
      </w:r>
    </w:p>
    <w:p w:rsidR="00F174C6" w:rsidRPr="00F174C6" w:rsidRDefault="00F174C6" w:rsidP="00F174C6">
      <w:pPr>
        <w:pStyle w:val="normal0"/>
        <w:widowControl w:val="0"/>
        <w:pBdr>
          <w:top w:val="nil"/>
          <w:left w:val="nil"/>
          <w:bottom w:val="nil"/>
          <w:right w:val="nil"/>
          <w:between w:val="nil"/>
        </w:pBdr>
        <w:spacing w:before="246" w:line="230" w:lineRule="auto"/>
        <w:ind w:left="120" w:right="532" w:firstLine="9"/>
        <w:rPr>
          <w:color w:val="000000"/>
          <w:sz w:val="24"/>
          <w:szCs w:val="24"/>
        </w:rPr>
      </w:pPr>
      <w:r w:rsidRPr="00F174C6">
        <w:rPr>
          <w:color w:val="000000"/>
          <w:sz w:val="24"/>
          <w:szCs w:val="24"/>
        </w:rPr>
        <w:t xml:space="preserve">Na kartografskom prikazu 2.2. Vodoopskrba i Odvodnja otpadnih voda prikazano je rješenje  sustava odvodnje u mjerilu 1:1000.  </w:t>
      </w:r>
    </w:p>
    <w:p w:rsidR="00F174C6" w:rsidRPr="00F174C6" w:rsidRDefault="00F174C6" w:rsidP="00F174C6">
      <w:pPr>
        <w:pStyle w:val="normal0"/>
        <w:widowControl w:val="0"/>
        <w:pBdr>
          <w:top w:val="nil"/>
          <w:left w:val="nil"/>
          <w:bottom w:val="nil"/>
          <w:right w:val="nil"/>
          <w:between w:val="nil"/>
        </w:pBdr>
        <w:spacing w:before="257" w:line="240" w:lineRule="auto"/>
        <w:ind w:left="123"/>
        <w:rPr>
          <w:color w:val="000000"/>
          <w:sz w:val="24"/>
          <w:szCs w:val="24"/>
        </w:rPr>
      </w:pPr>
      <w:r w:rsidRPr="00F174C6">
        <w:rPr>
          <w:color w:val="000000"/>
          <w:sz w:val="24"/>
          <w:szCs w:val="24"/>
        </w:rPr>
        <w:t xml:space="preserve">Sustav javne odvodnje koncipiran je kao razdjelni:  </w:t>
      </w:r>
    </w:p>
    <w:p w:rsidR="00F174C6" w:rsidRPr="00F174C6" w:rsidRDefault="00F174C6" w:rsidP="00F174C6">
      <w:pPr>
        <w:pStyle w:val="normal0"/>
        <w:widowControl w:val="0"/>
        <w:pBdr>
          <w:top w:val="nil"/>
          <w:left w:val="nil"/>
          <w:bottom w:val="nil"/>
          <w:right w:val="nil"/>
          <w:between w:val="nil"/>
        </w:pBdr>
        <w:spacing w:before="246" w:line="230" w:lineRule="auto"/>
        <w:ind w:left="119" w:right="107" w:firstLine="13"/>
        <w:rPr>
          <w:color w:val="000000"/>
          <w:sz w:val="24"/>
          <w:szCs w:val="24"/>
        </w:rPr>
      </w:pPr>
      <w:r w:rsidRPr="00F174C6">
        <w:rPr>
          <w:color w:val="000000"/>
          <w:sz w:val="24"/>
          <w:szCs w:val="24"/>
        </w:rPr>
        <w:t xml:space="preserve">Podsustav otpadne vode prihvaćati će sve kategorije otpadnih voda i transportirati ih prema  centralnom uređaju za pročišćavanje sustava javne odvodnje naselja Sutivan.  </w:t>
      </w:r>
    </w:p>
    <w:p w:rsidR="00F174C6" w:rsidRPr="00F174C6" w:rsidRDefault="00F174C6" w:rsidP="00F174C6">
      <w:pPr>
        <w:pStyle w:val="normal0"/>
        <w:widowControl w:val="0"/>
        <w:pBdr>
          <w:top w:val="nil"/>
          <w:left w:val="nil"/>
          <w:bottom w:val="nil"/>
          <w:right w:val="nil"/>
          <w:between w:val="nil"/>
        </w:pBdr>
        <w:spacing w:before="257" w:line="229" w:lineRule="auto"/>
        <w:ind w:left="123" w:right="107" w:firstLine="9"/>
        <w:jc w:val="both"/>
        <w:rPr>
          <w:color w:val="000000"/>
          <w:sz w:val="24"/>
          <w:szCs w:val="24"/>
        </w:rPr>
      </w:pPr>
      <w:r w:rsidRPr="00F174C6">
        <w:rPr>
          <w:color w:val="000000"/>
          <w:sz w:val="24"/>
          <w:szCs w:val="24"/>
        </w:rPr>
        <w:t xml:space="preserve">Podsustav oborinske vode prihvaćati će oborinske vode sa svih javnih prometnih površina i  upuštati ih u more preko prečistača oborinskih voda smještenog u obalnom djelu naselja  Sutivan.  </w:t>
      </w:r>
    </w:p>
    <w:p w:rsidR="00F174C6" w:rsidRPr="00F174C6" w:rsidRDefault="00F174C6" w:rsidP="00F174C6">
      <w:pPr>
        <w:pStyle w:val="normal0"/>
        <w:widowControl w:val="0"/>
        <w:pBdr>
          <w:top w:val="nil"/>
          <w:left w:val="nil"/>
          <w:bottom w:val="nil"/>
          <w:right w:val="nil"/>
          <w:between w:val="nil"/>
        </w:pBdr>
        <w:spacing w:before="256" w:line="230" w:lineRule="auto"/>
        <w:ind w:left="128" w:right="107" w:hanging="9"/>
        <w:rPr>
          <w:color w:val="000000"/>
          <w:sz w:val="24"/>
          <w:szCs w:val="24"/>
        </w:rPr>
      </w:pPr>
      <w:r w:rsidRPr="00F174C6">
        <w:rPr>
          <w:color w:val="000000"/>
          <w:sz w:val="24"/>
          <w:szCs w:val="24"/>
        </w:rPr>
        <w:t xml:space="preserve">Za potrebe priključenja na sustav javne odvodnje naselja Sutivan planira se dogradnja i  rekonstrukcija dijela kolektora koji se spaja na glavni obalni kolektor izvan obuhvata plana.  </w:t>
      </w:r>
    </w:p>
    <w:p w:rsidR="00F174C6" w:rsidRPr="00F174C6" w:rsidRDefault="00F174C6" w:rsidP="00F174C6">
      <w:pPr>
        <w:pStyle w:val="normal0"/>
        <w:widowControl w:val="0"/>
        <w:pBdr>
          <w:top w:val="nil"/>
          <w:left w:val="nil"/>
          <w:bottom w:val="nil"/>
          <w:right w:val="nil"/>
          <w:between w:val="nil"/>
        </w:pBdr>
        <w:spacing w:before="257" w:line="228" w:lineRule="auto"/>
        <w:ind w:left="121" w:right="107" w:firstLine="1"/>
        <w:jc w:val="both"/>
        <w:rPr>
          <w:color w:val="000000"/>
          <w:sz w:val="24"/>
          <w:szCs w:val="24"/>
        </w:rPr>
      </w:pPr>
      <w:r w:rsidRPr="00F174C6">
        <w:rPr>
          <w:color w:val="000000"/>
          <w:sz w:val="24"/>
          <w:szCs w:val="24"/>
        </w:rPr>
        <w:t xml:space="preserve">Cjevovode podsustava otpadne vode planirano je polagati u svim javno prometnim koridorima.  Polaganje mreže cjevovoda predviđeno je vršiti tako da se osigura gravitacijski princip tečenja.  S tim ciljem, a u skladu s konfiguracijskim karakteristikama terena, sabirni odvodni cjevovod biti  će položen u koridoru sabirne ceste SC1 sa smjerom odvodnje prema sjeveru.  </w:t>
      </w:r>
    </w:p>
    <w:p w:rsidR="00F174C6" w:rsidRPr="00F174C6" w:rsidRDefault="00F174C6" w:rsidP="00F174C6">
      <w:pPr>
        <w:pStyle w:val="normal0"/>
        <w:widowControl w:val="0"/>
        <w:pBdr>
          <w:top w:val="nil"/>
          <w:left w:val="nil"/>
          <w:bottom w:val="nil"/>
          <w:right w:val="nil"/>
          <w:between w:val="nil"/>
        </w:pBdr>
        <w:spacing w:before="258" w:line="228" w:lineRule="auto"/>
        <w:ind w:left="115" w:right="107" w:firstLine="16"/>
        <w:jc w:val="both"/>
        <w:rPr>
          <w:color w:val="000000"/>
          <w:sz w:val="24"/>
          <w:szCs w:val="24"/>
        </w:rPr>
      </w:pPr>
      <w:r w:rsidRPr="00F174C6">
        <w:rPr>
          <w:color w:val="000000"/>
          <w:sz w:val="24"/>
          <w:szCs w:val="24"/>
        </w:rPr>
        <w:t xml:space="preserve">U skladu sa propisima građevine na području obuhvata Plana mogu se graditi samo na  uređenoj građevnoj čestici sa pristupom na građevnu česticu i riješenom odvodnjom otpadnih  voda prema propisima.  </w:t>
      </w:r>
    </w:p>
    <w:p w:rsidR="00F174C6" w:rsidRPr="00F174C6" w:rsidRDefault="00F174C6" w:rsidP="00F174C6">
      <w:pPr>
        <w:pStyle w:val="normal0"/>
        <w:widowControl w:val="0"/>
        <w:pBdr>
          <w:top w:val="nil"/>
          <w:left w:val="nil"/>
          <w:bottom w:val="nil"/>
          <w:right w:val="nil"/>
          <w:between w:val="nil"/>
        </w:pBdr>
        <w:spacing w:before="259" w:line="229" w:lineRule="auto"/>
        <w:ind w:left="127" w:right="107" w:hanging="3"/>
        <w:jc w:val="both"/>
        <w:rPr>
          <w:color w:val="000000"/>
          <w:sz w:val="24"/>
          <w:szCs w:val="24"/>
        </w:rPr>
      </w:pPr>
      <w:r w:rsidRPr="00F174C6">
        <w:rPr>
          <w:color w:val="000000"/>
          <w:sz w:val="24"/>
          <w:szCs w:val="24"/>
        </w:rPr>
        <w:t xml:space="preserve">Sustav odvodnje otpadnih voda je gravitacijski i spaja se na postojeći separator otpadnih voda  izvan obuhvata Plana iz kojeg se nakon pročišćavanja, vode ispuštaju putem podmorskog  ispusta u Jadransko more. </w:t>
      </w:r>
    </w:p>
    <w:p w:rsidR="00F174C6" w:rsidRPr="00F174C6" w:rsidRDefault="00F174C6" w:rsidP="00F174C6">
      <w:pPr>
        <w:pStyle w:val="normal0"/>
        <w:widowControl w:val="0"/>
        <w:pBdr>
          <w:top w:val="nil"/>
          <w:left w:val="nil"/>
          <w:bottom w:val="nil"/>
          <w:right w:val="nil"/>
          <w:between w:val="nil"/>
        </w:pBdr>
        <w:spacing w:before="292" w:line="228" w:lineRule="auto"/>
        <w:ind w:left="117" w:right="107" w:hanging="3"/>
        <w:jc w:val="both"/>
        <w:rPr>
          <w:color w:val="000000"/>
          <w:sz w:val="24"/>
          <w:szCs w:val="24"/>
        </w:rPr>
      </w:pPr>
      <w:r w:rsidRPr="00F174C6">
        <w:rPr>
          <w:color w:val="000000"/>
          <w:sz w:val="24"/>
          <w:szCs w:val="24"/>
        </w:rPr>
        <w:t xml:space="preserve">Tehnološke otpadne vode sa pojedinih parcela se prije upuštanja u kolektor moraju dovesti na  nivo sanitarnih otpadnih voda. Kod objekata koji imaju izražen pojačani udio masnoća u  otpadnim vodama (npr. restorani) potrebno je prije priključka na javni sustav </w:t>
      </w:r>
      <w:r w:rsidRPr="00F174C6">
        <w:rPr>
          <w:color w:val="000000"/>
          <w:sz w:val="24"/>
          <w:szCs w:val="24"/>
        </w:rPr>
        <w:lastRenderedPageBreak/>
        <w:t xml:space="preserve">odvodnje ugraditi  odgovarajući mastolov - gravitacijski sakupljač ulja.  </w:t>
      </w:r>
    </w:p>
    <w:p w:rsidR="00F174C6" w:rsidRPr="00F174C6" w:rsidRDefault="00F174C6" w:rsidP="00F174C6">
      <w:pPr>
        <w:pStyle w:val="normal0"/>
        <w:widowControl w:val="0"/>
        <w:pBdr>
          <w:top w:val="nil"/>
          <w:left w:val="nil"/>
          <w:bottom w:val="nil"/>
          <w:right w:val="nil"/>
          <w:between w:val="nil"/>
        </w:pBdr>
        <w:spacing w:before="258" w:line="229" w:lineRule="auto"/>
        <w:ind w:left="118" w:firstLine="11"/>
        <w:jc w:val="both"/>
        <w:rPr>
          <w:color w:val="000000"/>
          <w:sz w:val="24"/>
          <w:szCs w:val="24"/>
        </w:rPr>
      </w:pPr>
      <w:r w:rsidRPr="00F174C6">
        <w:rPr>
          <w:color w:val="000000"/>
          <w:sz w:val="24"/>
          <w:szCs w:val="24"/>
        </w:rPr>
        <w:t xml:space="preserve">Na lokacijama gdje nije izvedena mreža odvodnje dopušta se, do izvedbe te mreže, rješenje  odvodnje u propisnu sabirnu jamu samo za građevine do 10 ES ( ekvivalentnih stanovnika )  odnosno najviše tri stana, a za veće građevine obvezna je gradnja uređaja za pročišćavanje  otpadnih voda. U slučaju rješenja odvodnje otpadnih voda u propisnu sabirnu jamu za građevine  do 10 ES ( ekvivalentnih stanovnika ) odnosno najviše tri stana, potrebno je dati prijedlog načina  odlaganja mulja iz sabirne jame i s nadležnim komunalnim poduzećem sklopiti ugovor o odvozu  na odlagalište odredeno od strane nadležnog tijela. Nakon izgradnje javne kanalizacije sve  građevine se obvezno priključuju na javni sustav.  </w:t>
      </w:r>
    </w:p>
    <w:p w:rsidR="00F174C6" w:rsidRPr="00F174C6" w:rsidRDefault="00F174C6" w:rsidP="00F174C6">
      <w:pPr>
        <w:pStyle w:val="normal0"/>
        <w:widowControl w:val="0"/>
        <w:pBdr>
          <w:top w:val="nil"/>
          <w:left w:val="nil"/>
          <w:bottom w:val="nil"/>
          <w:right w:val="nil"/>
          <w:between w:val="nil"/>
        </w:pBdr>
        <w:spacing w:before="258" w:line="228" w:lineRule="auto"/>
        <w:ind w:left="125" w:right="108" w:hanging="3"/>
        <w:rPr>
          <w:color w:val="000000"/>
          <w:sz w:val="24"/>
          <w:szCs w:val="24"/>
        </w:rPr>
      </w:pPr>
      <w:r w:rsidRPr="00F174C6">
        <w:rPr>
          <w:color w:val="000000"/>
          <w:sz w:val="24"/>
          <w:szCs w:val="24"/>
        </w:rPr>
        <w:t xml:space="preserve">Gradnja kanalizacijske mreže vršit će se prema tehničkim uvjetima koje će definirati nadležno  komunalno društvo.  </w:t>
      </w:r>
    </w:p>
    <w:p w:rsidR="00F174C6" w:rsidRPr="00F174C6" w:rsidRDefault="00F174C6" w:rsidP="00F174C6">
      <w:pPr>
        <w:pStyle w:val="normal0"/>
        <w:widowControl w:val="0"/>
        <w:pBdr>
          <w:top w:val="nil"/>
          <w:left w:val="nil"/>
          <w:bottom w:val="nil"/>
          <w:right w:val="nil"/>
          <w:between w:val="nil"/>
        </w:pBdr>
        <w:spacing w:before="259" w:line="229" w:lineRule="auto"/>
        <w:ind w:left="114" w:right="108" w:firstLine="17"/>
        <w:jc w:val="both"/>
        <w:rPr>
          <w:color w:val="000000"/>
          <w:sz w:val="24"/>
          <w:szCs w:val="24"/>
        </w:rPr>
      </w:pPr>
      <w:r w:rsidRPr="00F174C6">
        <w:rPr>
          <w:color w:val="000000"/>
          <w:sz w:val="24"/>
          <w:szCs w:val="24"/>
        </w:rPr>
        <w:t xml:space="preserve">Preporučljivo je da cijevi okruglog presjeka budu izrađene od poliestera armiranog staklenim  vlaknima. Spajanje treba vršiti naglavcima s integriranom brtvom od elastomera čime će biti  osigurana vodonepropusnost, trajnost te brza montaža i ugradnja. Cijevi koje budu korištene  kod polaganja cjevovoda obavezno moraju imati provjereno dobra mehanička svojstva  (vodonepropusnost, trajnost, nepropusni način spajanja, brza montaža i ugradnja) i ne smiju biti  manjeg profila od 20 cm. Izgradnju cjevovoda javne odvodnje optimalno je vršiti iskopima ne  velikih duljina poteza (12 do 24 m), a nakon polaganja cjevovoda potrebno je odmah zatrpati  rov. Radove treba planirati u sušnim razdobljima godine. Poklopce revizijskih okana treba  postavljati u sredini prometnog traka.  </w:t>
      </w:r>
    </w:p>
    <w:p w:rsidR="00F174C6" w:rsidRPr="00F174C6" w:rsidRDefault="00F174C6" w:rsidP="00F174C6">
      <w:pPr>
        <w:pStyle w:val="normal0"/>
        <w:widowControl w:val="0"/>
        <w:pBdr>
          <w:top w:val="nil"/>
          <w:left w:val="nil"/>
          <w:bottom w:val="nil"/>
          <w:right w:val="nil"/>
          <w:between w:val="nil"/>
        </w:pBdr>
        <w:spacing w:before="258" w:line="228" w:lineRule="auto"/>
        <w:ind w:left="120" w:right="108" w:firstLine="9"/>
        <w:jc w:val="both"/>
        <w:rPr>
          <w:color w:val="000000"/>
          <w:sz w:val="24"/>
          <w:szCs w:val="24"/>
        </w:rPr>
      </w:pPr>
      <w:r w:rsidRPr="00F174C6">
        <w:rPr>
          <w:color w:val="000000"/>
          <w:sz w:val="24"/>
          <w:szCs w:val="24"/>
        </w:rPr>
        <w:t xml:space="preserve">Na svim mjestima promjene nivelete u horizontalnom ili vertikalnom smislu, kao i na  priključcima, potrebno je predvidjeti kanalizacijska revizijska okna, na razmaku ne većem od 40  m. Poklopci okana su min. otvora 600/600 mm, sa korištenjem poklopaca nosivosti koja je u  skladu sa prometnim opterećenjem površine.  </w:t>
      </w:r>
    </w:p>
    <w:p w:rsidR="00F174C6" w:rsidRPr="00F174C6" w:rsidRDefault="00F174C6" w:rsidP="00F174C6">
      <w:pPr>
        <w:pStyle w:val="normal0"/>
        <w:widowControl w:val="0"/>
        <w:pBdr>
          <w:top w:val="nil"/>
          <w:left w:val="nil"/>
          <w:bottom w:val="nil"/>
          <w:right w:val="nil"/>
          <w:between w:val="nil"/>
        </w:pBdr>
        <w:spacing w:before="285" w:line="230" w:lineRule="auto"/>
        <w:ind w:left="124" w:right="108" w:firstLine="10"/>
        <w:rPr>
          <w:color w:val="000000"/>
          <w:sz w:val="24"/>
          <w:szCs w:val="24"/>
        </w:rPr>
      </w:pPr>
      <w:r w:rsidRPr="00F174C6">
        <w:rPr>
          <w:color w:val="000000"/>
          <w:sz w:val="24"/>
          <w:szCs w:val="24"/>
        </w:rPr>
        <w:t xml:space="preserve">Izvedba lokalnih priključaka otpadnih voda treba biti usklađena sa tehničkim uvjetima koje  propisuje nadležno komunalno društvo.  </w:t>
      </w:r>
    </w:p>
    <w:p w:rsidR="00F174C6" w:rsidRPr="00F174C6" w:rsidRDefault="00F174C6" w:rsidP="00F174C6">
      <w:pPr>
        <w:pStyle w:val="normal0"/>
        <w:widowControl w:val="0"/>
        <w:pBdr>
          <w:top w:val="nil"/>
          <w:left w:val="nil"/>
          <w:bottom w:val="nil"/>
          <w:right w:val="nil"/>
          <w:between w:val="nil"/>
        </w:pBdr>
        <w:spacing w:before="284" w:line="228" w:lineRule="auto"/>
        <w:ind w:left="108" w:right="108" w:firstLine="22"/>
        <w:jc w:val="both"/>
        <w:rPr>
          <w:color w:val="000000"/>
          <w:sz w:val="24"/>
          <w:szCs w:val="24"/>
        </w:rPr>
      </w:pPr>
      <w:r w:rsidRPr="00F174C6">
        <w:rPr>
          <w:color w:val="000000"/>
          <w:sz w:val="24"/>
          <w:szCs w:val="24"/>
        </w:rPr>
        <w:t xml:space="preserve">U slučaju da se tijekom gradnje pokaže nemogućnost priključenja pojedinog objekta ili grupe  objekata na kanalizacijsku mrežu, bit će potrebno izgraditi lokalnu crpnu stanicu za  prebacivanje otpadnih voda u mrežu gravitacijskih kolektora.Navedene crpne stanice potrebno  je dimenzionirati na način da se predvide radna i rezervna crpka, a ovisno o veličini dotoka,  crpna stanica će imati ugrađene crpke režima rada 1+1 ili 2+1.  </w:t>
      </w:r>
    </w:p>
    <w:p w:rsidR="00F174C6" w:rsidRPr="00F174C6" w:rsidRDefault="00F174C6" w:rsidP="00F174C6">
      <w:pPr>
        <w:pStyle w:val="normal0"/>
        <w:widowControl w:val="0"/>
        <w:pBdr>
          <w:top w:val="nil"/>
          <w:left w:val="nil"/>
          <w:bottom w:val="nil"/>
          <w:right w:val="nil"/>
          <w:between w:val="nil"/>
        </w:pBdr>
        <w:spacing w:before="285" w:line="229" w:lineRule="auto"/>
        <w:ind w:left="119" w:right="108" w:firstLine="9"/>
        <w:jc w:val="both"/>
        <w:rPr>
          <w:color w:val="000000"/>
          <w:sz w:val="24"/>
          <w:szCs w:val="24"/>
        </w:rPr>
      </w:pPr>
      <w:r w:rsidRPr="00F174C6">
        <w:rPr>
          <w:color w:val="000000"/>
          <w:sz w:val="24"/>
          <w:szCs w:val="24"/>
        </w:rPr>
        <w:t xml:space="preserve">Navedene crpne stanice potrebno je opremiti sigurnosnim preljevom za slučaj prestanka rada  crpki, a ovisno o karakteristikama lokacije crpne stanice može se kao sigurnost u slučaju  prestanka rada crpki predvidjeti mogućnost korištenja dizel agregata (stabilnog ili mobilnog) ili  retencijskog bazena koji će prikupiti otpadnu vodu za vrijeme koje je potrebno da se kvar  otkloni.  </w:t>
      </w:r>
    </w:p>
    <w:p w:rsidR="00F174C6" w:rsidRPr="00F174C6" w:rsidRDefault="00F174C6" w:rsidP="00F174C6">
      <w:pPr>
        <w:pStyle w:val="normal0"/>
        <w:widowControl w:val="0"/>
        <w:pBdr>
          <w:top w:val="nil"/>
          <w:left w:val="nil"/>
          <w:bottom w:val="nil"/>
          <w:right w:val="nil"/>
          <w:between w:val="nil"/>
        </w:pBdr>
        <w:spacing w:before="292" w:line="229" w:lineRule="auto"/>
        <w:ind w:left="120" w:right="107" w:firstLine="6"/>
        <w:jc w:val="both"/>
        <w:rPr>
          <w:color w:val="000000"/>
          <w:sz w:val="24"/>
          <w:szCs w:val="24"/>
        </w:rPr>
      </w:pPr>
      <w:r w:rsidRPr="00F174C6">
        <w:rPr>
          <w:color w:val="000000"/>
          <w:sz w:val="24"/>
          <w:szCs w:val="24"/>
        </w:rPr>
        <w:t xml:space="preserve">U slučaju nemogućnosti priključka objekta na javni sustav zbog neizgrađenosti istog, moguća je  izvedba odgovarajućeg uređaja za pročišćavanje otpadnih voda II. stupnja procišćavanja s  dodatnim postrojenjem za higijenizaciju (dezinfekciju-UV zrake ili slican postupak) pročišćene  vode prije upuštanja u more. Prije prolaza kroz postrojenje za higijenizaciju otpadna voda mora  zadovoljavati uvjete prema Pravilniku o graničnim vrijednostima opasnih i drugih tvari u  otpadnim vodama (NN 94/08), a nakon prolaska kroz postrojenje za higijenizaciju broj fekalnih i  koliformnih bakterija mora biti sveden na razinu da zadovolji kvalitetu vode prve vrste. U slučaju ugradnje uredaja za pročišćavanje otpadnih voda, potrebno je dati prijedlog načina odlaganja  mulja iz uređaja za pročišćavanje otpadnih voda i s nadležnim komunalnim poduzećem sklopiti  ugovor o odvozu na odlagalište odredeno od strane nadležnog tijela. Korisnik uredaja za  </w:t>
      </w:r>
      <w:r w:rsidRPr="00F174C6">
        <w:rPr>
          <w:color w:val="000000"/>
          <w:sz w:val="24"/>
          <w:szCs w:val="24"/>
        </w:rPr>
        <w:lastRenderedPageBreak/>
        <w:t xml:space="preserve">pročišćavanje otpadnih voda dužan je izraditi Pravilnik o radu uredaja za pročišćavanje  otpadnih voda, te predvidjeti obuku ljudi koji ce raditi na održavanju uredaja, ili s isporučiteljem  opreme ugovoriti održavanje istog.  </w:t>
      </w:r>
    </w:p>
    <w:p w:rsidR="00F174C6" w:rsidRPr="00F174C6" w:rsidRDefault="00F174C6" w:rsidP="00F174C6">
      <w:pPr>
        <w:pStyle w:val="normal0"/>
        <w:widowControl w:val="0"/>
        <w:pBdr>
          <w:top w:val="nil"/>
          <w:left w:val="nil"/>
          <w:bottom w:val="nil"/>
          <w:right w:val="nil"/>
          <w:between w:val="nil"/>
        </w:pBdr>
        <w:spacing w:before="258" w:line="229" w:lineRule="auto"/>
        <w:ind w:left="120" w:right="107" w:hanging="2"/>
        <w:jc w:val="both"/>
        <w:rPr>
          <w:color w:val="000000"/>
          <w:sz w:val="24"/>
          <w:szCs w:val="24"/>
        </w:rPr>
      </w:pPr>
      <w:r w:rsidRPr="00F174C6">
        <w:rPr>
          <w:color w:val="000000"/>
          <w:sz w:val="24"/>
          <w:szCs w:val="24"/>
        </w:rPr>
        <w:t xml:space="preserve">Trajno rješenje zbrinjavanja sanitarno-potrošni, fekalnih i tehnoloških otpadnih voda planiranih  sadržaja u obuhvatu Plana osigurati će se priključkom lokalne mreže na planirani javni sustav  kanalizacije.  </w:t>
      </w:r>
    </w:p>
    <w:p w:rsidR="00F174C6" w:rsidRDefault="00F174C6" w:rsidP="00F174C6">
      <w:pPr>
        <w:pStyle w:val="normal0"/>
        <w:widowControl w:val="0"/>
        <w:pBdr>
          <w:top w:val="nil"/>
          <w:left w:val="nil"/>
          <w:bottom w:val="nil"/>
          <w:right w:val="nil"/>
          <w:between w:val="nil"/>
        </w:pBdr>
        <w:spacing w:before="256" w:line="230" w:lineRule="auto"/>
        <w:ind w:left="115" w:right="107" w:firstLine="7"/>
        <w:rPr>
          <w:color w:val="000000"/>
          <w:sz w:val="24"/>
          <w:szCs w:val="24"/>
        </w:rPr>
      </w:pPr>
      <w:r w:rsidRPr="00F174C6">
        <w:rPr>
          <w:color w:val="000000"/>
          <w:sz w:val="24"/>
          <w:szCs w:val="24"/>
        </w:rPr>
        <w:t xml:space="preserve">S obzirom na izniman značaj sustava javne odvodnje za zdravlje ljudi i zaštitu okoliša, svakako  treba što prije pristupiti izgradnji sustava javne odvodnje.  </w:t>
      </w:r>
    </w:p>
    <w:p w:rsidR="00F174C6" w:rsidRPr="00F174C6" w:rsidRDefault="00F174C6" w:rsidP="00F174C6">
      <w:pPr>
        <w:pStyle w:val="normal0"/>
        <w:widowControl w:val="0"/>
        <w:pBdr>
          <w:top w:val="nil"/>
          <w:left w:val="nil"/>
          <w:bottom w:val="nil"/>
          <w:right w:val="nil"/>
          <w:between w:val="nil"/>
        </w:pBdr>
        <w:spacing w:before="256" w:line="230" w:lineRule="auto"/>
        <w:ind w:left="115" w:right="107" w:firstLine="7"/>
        <w:rPr>
          <w:color w:val="000000"/>
          <w:sz w:val="24"/>
          <w:szCs w:val="24"/>
        </w:rPr>
      </w:pPr>
    </w:p>
    <w:p w:rsidR="00F174C6" w:rsidRPr="00F174C6" w:rsidRDefault="00F174C6" w:rsidP="00F174C6">
      <w:pPr>
        <w:pStyle w:val="normal0"/>
        <w:widowControl w:val="0"/>
        <w:pBdr>
          <w:top w:val="nil"/>
          <w:left w:val="nil"/>
          <w:bottom w:val="nil"/>
          <w:right w:val="nil"/>
          <w:between w:val="nil"/>
        </w:pBdr>
        <w:spacing w:before="255" w:line="240" w:lineRule="auto"/>
        <w:ind w:left="121"/>
        <w:rPr>
          <w:b/>
          <w:color w:val="000000"/>
          <w:sz w:val="24"/>
          <w:szCs w:val="24"/>
        </w:rPr>
      </w:pPr>
      <w:r w:rsidRPr="00F174C6">
        <w:rPr>
          <w:b/>
          <w:color w:val="000000"/>
          <w:sz w:val="24"/>
          <w:szCs w:val="24"/>
        </w:rPr>
        <w:t xml:space="preserve">Oborinska kanalizacija sa prometnica i krovnih ploha  </w:t>
      </w:r>
    </w:p>
    <w:p w:rsidR="00F174C6" w:rsidRPr="00F174C6" w:rsidRDefault="00F174C6" w:rsidP="00F174C6">
      <w:pPr>
        <w:pStyle w:val="normal0"/>
        <w:widowControl w:val="0"/>
        <w:pBdr>
          <w:top w:val="nil"/>
          <w:left w:val="nil"/>
          <w:bottom w:val="nil"/>
          <w:right w:val="nil"/>
          <w:between w:val="nil"/>
        </w:pBdr>
        <w:spacing w:before="248" w:line="240" w:lineRule="auto"/>
        <w:ind w:left="186"/>
        <w:rPr>
          <w:b/>
          <w:color w:val="000000"/>
          <w:sz w:val="24"/>
          <w:szCs w:val="24"/>
        </w:rPr>
      </w:pPr>
      <w:r w:rsidRPr="00F174C6">
        <w:rPr>
          <w:b/>
          <w:color w:val="000000"/>
          <w:sz w:val="24"/>
          <w:szCs w:val="24"/>
        </w:rPr>
        <w:t xml:space="preserve">Članak 23.  </w:t>
      </w:r>
    </w:p>
    <w:p w:rsidR="00F174C6" w:rsidRPr="00F174C6" w:rsidRDefault="00F174C6" w:rsidP="00F174C6">
      <w:pPr>
        <w:pStyle w:val="normal0"/>
        <w:widowControl w:val="0"/>
        <w:pBdr>
          <w:top w:val="nil"/>
          <w:left w:val="nil"/>
          <w:bottom w:val="nil"/>
          <w:right w:val="nil"/>
          <w:between w:val="nil"/>
        </w:pBdr>
        <w:spacing w:before="248" w:line="229" w:lineRule="auto"/>
        <w:ind w:left="120" w:right="107"/>
        <w:jc w:val="both"/>
        <w:rPr>
          <w:color w:val="000000"/>
          <w:sz w:val="24"/>
          <w:szCs w:val="24"/>
        </w:rPr>
      </w:pPr>
      <w:r w:rsidRPr="00F174C6">
        <w:rPr>
          <w:color w:val="000000"/>
          <w:sz w:val="24"/>
          <w:szCs w:val="24"/>
        </w:rPr>
        <w:t xml:space="preserve">Oborinske vode s krovova i pješačkih površina mogu se direktno upustiti u teren, dok se  oborinske vode sa cesta i parkirno manipulativnih površina upuštaju u more nakon  pročišćavanja na separatoru za ispuštanje u vode II kategorije.  </w:t>
      </w:r>
    </w:p>
    <w:p w:rsidR="00F174C6" w:rsidRPr="00F174C6" w:rsidRDefault="00F174C6" w:rsidP="00F174C6">
      <w:pPr>
        <w:pStyle w:val="normal0"/>
        <w:widowControl w:val="0"/>
        <w:pBdr>
          <w:top w:val="nil"/>
          <w:left w:val="nil"/>
          <w:bottom w:val="nil"/>
          <w:right w:val="nil"/>
          <w:between w:val="nil"/>
        </w:pBdr>
        <w:spacing w:before="258" w:line="240" w:lineRule="auto"/>
        <w:ind w:left="133"/>
        <w:rPr>
          <w:color w:val="000000"/>
          <w:sz w:val="24"/>
          <w:szCs w:val="24"/>
        </w:rPr>
      </w:pPr>
      <w:r w:rsidRPr="00F174C6">
        <w:rPr>
          <w:color w:val="000000"/>
          <w:sz w:val="24"/>
          <w:szCs w:val="24"/>
        </w:rPr>
        <w:t xml:space="preserve">Rješavanje oborinskih voda za svaku pojedinu parcelu biti će riješeno unutar iste.  </w:t>
      </w:r>
    </w:p>
    <w:p w:rsidR="00F174C6" w:rsidRPr="00F174C6" w:rsidRDefault="00F174C6" w:rsidP="00F174C6">
      <w:pPr>
        <w:pStyle w:val="normal0"/>
        <w:widowControl w:val="0"/>
        <w:pBdr>
          <w:top w:val="nil"/>
          <w:left w:val="nil"/>
          <w:bottom w:val="nil"/>
          <w:right w:val="nil"/>
          <w:between w:val="nil"/>
        </w:pBdr>
        <w:spacing w:before="248" w:line="228" w:lineRule="auto"/>
        <w:ind w:left="124" w:right="107" w:hanging="3"/>
        <w:jc w:val="both"/>
        <w:rPr>
          <w:color w:val="000000"/>
          <w:sz w:val="24"/>
          <w:szCs w:val="24"/>
        </w:rPr>
      </w:pPr>
      <w:r w:rsidRPr="00F174C6">
        <w:rPr>
          <w:color w:val="000000"/>
          <w:sz w:val="24"/>
          <w:szCs w:val="24"/>
        </w:rPr>
        <w:t xml:space="preserve">Oborinske vode sa javnih cestovnih površina biti će pročišćene na jednom centralnom mjestu –  prečistaču na obalnoj čestici u naselju Sutivan i ispuštene putem ispusta oborinske vode u  more:  </w:t>
      </w:r>
    </w:p>
    <w:p w:rsidR="00F174C6" w:rsidRPr="00F174C6" w:rsidRDefault="00F174C6" w:rsidP="00F174C6">
      <w:pPr>
        <w:pStyle w:val="normal0"/>
        <w:widowControl w:val="0"/>
        <w:pBdr>
          <w:top w:val="nil"/>
          <w:left w:val="nil"/>
          <w:bottom w:val="nil"/>
          <w:right w:val="nil"/>
          <w:between w:val="nil"/>
        </w:pBdr>
        <w:spacing w:before="7" w:line="240" w:lineRule="auto"/>
        <w:ind w:left="122"/>
        <w:rPr>
          <w:color w:val="000000"/>
          <w:sz w:val="24"/>
          <w:szCs w:val="24"/>
        </w:rPr>
      </w:pPr>
      <w:r w:rsidRPr="00F174C6">
        <w:rPr>
          <w:color w:val="000000"/>
          <w:sz w:val="24"/>
          <w:szCs w:val="24"/>
        </w:rPr>
        <w:t xml:space="preserve">- Mjerodavni intenzitet je 400 l/s/ha.  </w:t>
      </w:r>
    </w:p>
    <w:p w:rsidR="00F174C6" w:rsidRPr="00F174C6" w:rsidRDefault="00F174C6" w:rsidP="00F174C6">
      <w:pPr>
        <w:pStyle w:val="normal0"/>
        <w:widowControl w:val="0"/>
        <w:pBdr>
          <w:top w:val="nil"/>
          <w:left w:val="nil"/>
          <w:bottom w:val="nil"/>
          <w:right w:val="nil"/>
          <w:between w:val="nil"/>
        </w:pBdr>
        <w:spacing w:line="240" w:lineRule="auto"/>
        <w:ind w:left="122"/>
        <w:rPr>
          <w:color w:val="000000"/>
          <w:sz w:val="24"/>
          <w:szCs w:val="24"/>
        </w:rPr>
      </w:pPr>
      <w:r w:rsidRPr="00F174C6">
        <w:rPr>
          <w:color w:val="000000"/>
          <w:sz w:val="24"/>
          <w:szCs w:val="24"/>
        </w:rPr>
        <w:t xml:space="preserve">- Minimalni promjer kolektora oborinskih voda usvojen je s 200 mm.  </w:t>
      </w:r>
    </w:p>
    <w:p w:rsidR="00F174C6" w:rsidRPr="00F174C6" w:rsidRDefault="00F174C6" w:rsidP="00F174C6">
      <w:pPr>
        <w:pStyle w:val="normal0"/>
        <w:widowControl w:val="0"/>
        <w:pBdr>
          <w:top w:val="nil"/>
          <w:left w:val="nil"/>
          <w:bottom w:val="nil"/>
          <w:right w:val="nil"/>
          <w:between w:val="nil"/>
        </w:pBdr>
        <w:spacing w:line="240" w:lineRule="auto"/>
        <w:ind w:left="122"/>
        <w:rPr>
          <w:color w:val="000000"/>
          <w:sz w:val="24"/>
          <w:szCs w:val="24"/>
        </w:rPr>
      </w:pPr>
      <w:r w:rsidRPr="00F174C6">
        <w:rPr>
          <w:color w:val="000000"/>
          <w:sz w:val="24"/>
          <w:szCs w:val="24"/>
        </w:rPr>
        <w:t xml:space="preserve">- Na pročišćavanje se odvodi samo prvi udarni val ( cca 20%) .  </w:t>
      </w:r>
    </w:p>
    <w:p w:rsidR="00F174C6" w:rsidRPr="00F174C6" w:rsidRDefault="00F174C6" w:rsidP="00F174C6">
      <w:pPr>
        <w:pStyle w:val="normal0"/>
        <w:widowControl w:val="0"/>
        <w:pBdr>
          <w:top w:val="nil"/>
          <w:left w:val="nil"/>
          <w:bottom w:val="nil"/>
          <w:right w:val="nil"/>
          <w:between w:val="nil"/>
        </w:pBdr>
        <w:spacing w:before="750" w:line="240" w:lineRule="auto"/>
        <w:ind w:left="119"/>
        <w:rPr>
          <w:b/>
          <w:color w:val="000000"/>
          <w:sz w:val="24"/>
          <w:szCs w:val="24"/>
        </w:rPr>
      </w:pPr>
      <w:r w:rsidRPr="00F174C6">
        <w:rPr>
          <w:b/>
          <w:color w:val="000000"/>
          <w:sz w:val="24"/>
          <w:szCs w:val="24"/>
        </w:rPr>
        <w:t xml:space="preserve">6. Uvjeti uređenja javnih zelenih površina  </w:t>
      </w:r>
    </w:p>
    <w:p w:rsidR="00F174C6" w:rsidRPr="00F174C6" w:rsidRDefault="00F174C6" w:rsidP="00F174C6">
      <w:pPr>
        <w:pStyle w:val="normal0"/>
        <w:widowControl w:val="0"/>
        <w:pBdr>
          <w:top w:val="nil"/>
          <w:left w:val="nil"/>
          <w:bottom w:val="nil"/>
          <w:right w:val="nil"/>
          <w:between w:val="nil"/>
        </w:pBdr>
        <w:spacing w:before="248" w:line="240" w:lineRule="auto"/>
        <w:ind w:left="119"/>
        <w:rPr>
          <w:b/>
          <w:color w:val="000000"/>
          <w:sz w:val="24"/>
          <w:szCs w:val="24"/>
        </w:rPr>
      </w:pPr>
      <w:r w:rsidRPr="00F174C6">
        <w:rPr>
          <w:b/>
          <w:color w:val="000000"/>
          <w:sz w:val="24"/>
          <w:szCs w:val="24"/>
        </w:rPr>
        <w:t xml:space="preserve">6.1. Uvjeti uređenja zaštitnih zelenih površina Z  </w:t>
      </w:r>
    </w:p>
    <w:p w:rsidR="00F174C6" w:rsidRPr="00F174C6" w:rsidRDefault="00F174C6" w:rsidP="00F174C6">
      <w:pPr>
        <w:pStyle w:val="normal0"/>
        <w:widowControl w:val="0"/>
        <w:pBdr>
          <w:top w:val="nil"/>
          <w:left w:val="nil"/>
          <w:bottom w:val="nil"/>
          <w:right w:val="nil"/>
          <w:between w:val="nil"/>
        </w:pBdr>
        <w:spacing w:before="251" w:line="240" w:lineRule="auto"/>
        <w:ind w:left="123"/>
        <w:rPr>
          <w:color w:val="000000"/>
          <w:sz w:val="24"/>
          <w:szCs w:val="24"/>
        </w:rPr>
      </w:pPr>
      <w:r w:rsidRPr="00F174C6">
        <w:rPr>
          <w:b/>
          <w:color w:val="000000"/>
          <w:sz w:val="24"/>
          <w:szCs w:val="24"/>
        </w:rPr>
        <w:t>Članak 24</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248" w:line="228" w:lineRule="auto"/>
        <w:ind w:left="119" w:right="107" w:hanging="2"/>
        <w:rPr>
          <w:color w:val="000000"/>
          <w:sz w:val="24"/>
          <w:szCs w:val="24"/>
        </w:rPr>
      </w:pPr>
      <w:r w:rsidRPr="00F174C6">
        <w:rPr>
          <w:color w:val="000000"/>
          <w:sz w:val="24"/>
          <w:szCs w:val="24"/>
        </w:rPr>
        <w:t>Javn</w:t>
      </w:r>
      <w:r w:rsidRPr="00F174C6">
        <w:rPr>
          <w:strike/>
          <w:color w:val="000000"/>
          <w:sz w:val="24"/>
          <w:szCs w:val="24"/>
        </w:rPr>
        <w:t>e</w:t>
      </w:r>
      <w:r w:rsidRPr="00F174C6">
        <w:rPr>
          <w:color w:val="FF0000"/>
          <w:sz w:val="24"/>
          <w:szCs w:val="24"/>
        </w:rPr>
        <w:t>a</w:t>
      </w:r>
      <w:r w:rsidRPr="00F174C6">
        <w:rPr>
          <w:color w:val="000000"/>
          <w:sz w:val="24"/>
          <w:szCs w:val="24"/>
        </w:rPr>
        <w:t xml:space="preserve"> zelen</w:t>
      </w:r>
      <w:r w:rsidRPr="00F174C6">
        <w:rPr>
          <w:strike/>
          <w:color w:val="000000"/>
          <w:sz w:val="24"/>
          <w:szCs w:val="24"/>
        </w:rPr>
        <w:t>e</w:t>
      </w:r>
      <w:r w:rsidRPr="00F174C6">
        <w:rPr>
          <w:color w:val="FF0000"/>
          <w:sz w:val="24"/>
          <w:szCs w:val="24"/>
        </w:rPr>
        <w:t xml:space="preserve">a </w:t>
      </w:r>
      <w:r w:rsidRPr="00F174C6">
        <w:rPr>
          <w:color w:val="000000"/>
          <w:sz w:val="24"/>
          <w:szCs w:val="24"/>
        </w:rPr>
        <w:t>površin</w:t>
      </w:r>
      <w:r w:rsidRPr="00F174C6">
        <w:rPr>
          <w:strike/>
          <w:color w:val="000000"/>
          <w:sz w:val="24"/>
          <w:szCs w:val="24"/>
        </w:rPr>
        <w:t>e</w:t>
      </w:r>
      <w:r w:rsidRPr="00F174C6">
        <w:rPr>
          <w:color w:val="FF0000"/>
          <w:sz w:val="24"/>
          <w:szCs w:val="24"/>
        </w:rPr>
        <w:t xml:space="preserve">a </w:t>
      </w:r>
      <w:r w:rsidRPr="00F174C6">
        <w:rPr>
          <w:color w:val="000000"/>
          <w:sz w:val="24"/>
          <w:szCs w:val="24"/>
        </w:rPr>
        <w:t>određen</w:t>
      </w:r>
      <w:r w:rsidRPr="00F174C6">
        <w:rPr>
          <w:strike/>
          <w:color w:val="000000"/>
          <w:sz w:val="24"/>
          <w:szCs w:val="24"/>
        </w:rPr>
        <w:t>e</w:t>
      </w:r>
      <w:r w:rsidRPr="00F174C6">
        <w:rPr>
          <w:color w:val="FF0000"/>
          <w:sz w:val="24"/>
          <w:szCs w:val="24"/>
        </w:rPr>
        <w:t xml:space="preserve">a </w:t>
      </w:r>
      <w:r w:rsidRPr="00F174C6">
        <w:rPr>
          <w:color w:val="000000"/>
          <w:sz w:val="24"/>
          <w:szCs w:val="24"/>
        </w:rPr>
        <w:t>ovim planom su: uređene zelene površine u sklopu površina -  građevne čestice javnih prometnih i infrastrukturnih površina</w:t>
      </w:r>
      <w:r w:rsidRPr="00F174C6">
        <w:rPr>
          <w:strike/>
          <w:color w:val="000000"/>
          <w:sz w:val="24"/>
          <w:szCs w:val="24"/>
        </w:rPr>
        <w:t>: SC1, TS1, IS1</w:t>
      </w:r>
      <w:r w:rsidRPr="00F174C6">
        <w:rPr>
          <w:color w:val="000000"/>
          <w:sz w:val="24"/>
          <w:szCs w:val="24"/>
        </w:rPr>
        <w:t xml:space="preserve">. </w:t>
      </w:r>
      <w:r w:rsidRPr="00F174C6">
        <w:rPr>
          <w:color w:val="FF0000"/>
          <w:sz w:val="24"/>
          <w:szCs w:val="24"/>
        </w:rPr>
        <w:t>i javni park.</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248" w:line="228" w:lineRule="auto"/>
        <w:ind w:left="119" w:right="107" w:hanging="2"/>
        <w:rPr>
          <w:color w:val="FF0000"/>
          <w:sz w:val="24"/>
          <w:szCs w:val="24"/>
        </w:rPr>
      </w:pPr>
      <w:r w:rsidRPr="00F174C6">
        <w:rPr>
          <w:color w:val="FF0000"/>
          <w:sz w:val="24"/>
          <w:szCs w:val="24"/>
        </w:rPr>
        <w:t>Unutar područja javne zelene površine - javni park (Z1) moguće je osim hortikulturnih rješenja u kombinaciji s javnim prostorom, planirati i gradnju dječjeg igrališta, fontana, odmorišta i drugih elemenata parkovne i urbane opreme.</w:t>
      </w:r>
    </w:p>
    <w:p w:rsidR="00F174C6" w:rsidRDefault="00F174C6" w:rsidP="00F174C6">
      <w:pPr>
        <w:pStyle w:val="normal0"/>
        <w:widowControl w:val="0"/>
        <w:pBdr>
          <w:top w:val="nil"/>
          <w:left w:val="nil"/>
          <w:bottom w:val="nil"/>
          <w:right w:val="nil"/>
          <w:between w:val="nil"/>
        </w:pBdr>
        <w:spacing w:before="234" w:line="229" w:lineRule="auto"/>
        <w:ind w:left="115" w:right="107" w:firstLine="17"/>
        <w:jc w:val="both"/>
        <w:rPr>
          <w:strike/>
          <w:color w:val="000000"/>
          <w:sz w:val="24"/>
          <w:szCs w:val="24"/>
        </w:rPr>
      </w:pPr>
      <w:r w:rsidRPr="00F174C6">
        <w:rPr>
          <w:color w:val="000000"/>
          <w:sz w:val="24"/>
          <w:szCs w:val="24"/>
        </w:rPr>
        <w:t xml:space="preserve">Površine zelenila u sklopu građevnih čestica i javnih prometnih i infrastrukturnih površina  uređuju se sadnjom </w:t>
      </w:r>
      <w:r w:rsidRPr="00F174C6">
        <w:rPr>
          <w:strike/>
          <w:color w:val="000000"/>
          <w:sz w:val="24"/>
          <w:szCs w:val="24"/>
        </w:rPr>
        <w:t>pretežno autohtonih vrsta stablašica i</w:t>
      </w:r>
      <w:r w:rsidRPr="00F174C6">
        <w:rPr>
          <w:color w:val="000000"/>
          <w:sz w:val="24"/>
          <w:szCs w:val="24"/>
        </w:rPr>
        <w:t xml:space="preserve"> niskog raslinja</w:t>
      </w:r>
      <w:r w:rsidRPr="00F174C6">
        <w:rPr>
          <w:strike/>
          <w:color w:val="000000"/>
          <w:sz w:val="24"/>
          <w:szCs w:val="24"/>
        </w:rPr>
        <w:t>. Na potezima uz ceste  sade se drvoredi črnika ili sl.</w:t>
      </w:r>
      <w:r w:rsidRPr="00F174C6">
        <w:rPr>
          <w:color w:val="000000"/>
          <w:sz w:val="24"/>
          <w:szCs w:val="24"/>
        </w:rPr>
        <w:t xml:space="preserve"> Uz potporne i ogradne zidove sade se penjačice i grupe višeg  grmlja. </w:t>
      </w:r>
      <w:r w:rsidRPr="00F174C6">
        <w:rPr>
          <w:strike/>
          <w:color w:val="000000"/>
          <w:sz w:val="24"/>
          <w:szCs w:val="24"/>
        </w:rPr>
        <w:t xml:space="preserve">Nasipi cesta se zatravnjuju. Sastavni dio tih površina su i elementi cesta: usjeci, nasipi,  potporni i ogradni zidovi i objekti odvodnje oborinskih otpadnih voda. Tim površinama mogu se  voditi i podzemni infrastrukturni vodovi. </w:t>
      </w:r>
    </w:p>
    <w:p w:rsidR="00F174C6" w:rsidRDefault="00F174C6" w:rsidP="00F174C6">
      <w:pPr>
        <w:pStyle w:val="normal0"/>
        <w:widowControl w:val="0"/>
        <w:pBdr>
          <w:top w:val="nil"/>
          <w:left w:val="nil"/>
          <w:bottom w:val="nil"/>
          <w:right w:val="nil"/>
          <w:between w:val="nil"/>
        </w:pBdr>
        <w:spacing w:before="234" w:line="229" w:lineRule="auto"/>
        <w:ind w:left="115" w:right="107" w:firstLine="17"/>
        <w:jc w:val="both"/>
        <w:rPr>
          <w:strike/>
          <w:color w:val="000000"/>
          <w:sz w:val="24"/>
          <w:szCs w:val="24"/>
        </w:rPr>
      </w:pPr>
    </w:p>
    <w:p w:rsidR="00F174C6" w:rsidRPr="00F174C6" w:rsidRDefault="00F174C6" w:rsidP="00F174C6">
      <w:pPr>
        <w:pStyle w:val="normal0"/>
        <w:widowControl w:val="0"/>
        <w:pBdr>
          <w:top w:val="nil"/>
          <w:left w:val="nil"/>
          <w:bottom w:val="nil"/>
          <w:right w:val="nil"/>
          <w:between w:val="nil"/>
        </w:pBdr>
        <w:spacing w:before="234" w:line="229" w:lineRule="auto"/>
        <w:ind w:left="115" w:right="107" w:firstLine="17"/>
        <w:jc w:val="both"/>
        <w:rPr>
          <w:strike/>
          <w:color w:val="000000"/>
          <w:sz w:val="24"/>
          <w:szCs w:val="24"/>
        </w:rPr>
      </w:pPr>
    </w:p>
    <w:p w:rsidR="00F174C6" w:rsidRPr="00F174C6" w:rsidRDefault="00F174C6" w:rsidP="00F174C6">
      <w:pPr>
        <w:pStyle w:val="normal0"/>
        <w:widowControl w:val="0"/>
        <w:pBdr>
          <w:top w:val="nil"/>
          <w:left w:val="nil"/>
          <w:bottom w:val="nil"/>
          <w:right w:val="nil"/>
          <w:between w:val="nil"/>
        </w:pBdr>
        <w:spacing w:before="290" w:line="228" w:lineRule="auto"/>
        <w:ind w:left="115" w:right="107" w:firstLine="3"/>
        <w:rPr>
          <w:b/>
          <w:color w:val="000000"/>
          <w:sz w:val="24"/>
          <w:szCs w:val="24"/>
        </w:rPr>
      </w:pPr>
      <w:r w:rsidRPr="00F174C6">
        <w:rPr>
          <w:b/>
          <w:color w:val="000000"/>
          <w:sz w:val="24"/>
          <w:szCs w:val="24"/>
        </w:rPr>
        <w:lastRenderedPageBreak/>
        <w:t>7. Mjere zaštite prirodnih i kulturno-povijesnih cjelina i gra</w:t>
      </w:r>
      <w:r w:rsidRPr="00F174C6">
        <w:rPr>
          <w:color w:val="000000"/>
          <w:sz w:val="24"/>
          <w:szCs w:val="24"/>
        </w:rPr>
        <w:t>đ</w:t>
      </w:r>
      <w:r w:rsidRPr="00F174C6">
        <w:rPr>
          <w:b/>
          <w:color w:val="000000"/>
          <w:sz w:val="24"/>
          <w:szCs w:val="24"/>
        </w:rPr>
        <w:t xml:space="preserve">evina i ambijentalnih  vrijednosti  </w:t>
      </w:r>
    </w:p>
    <w:p w:rsidR="00F174C6" w:rsidRPr="00F174C6" w:rsidRDefault="00F174C6" w:rsidP="00F174C6">
      <w:pPr>
        <w:pStyle w:val="normal0"/>
        <w:widowControl w:val="0"/>
        <w:pBdr>
          <w:top w:val="nil"/>
          <w:left w:val="nil"/>
          <w:bottom w:val="nil"/>
          <w:right w:val="nil"/>
          <w:between w:val="nil"/>
        </w:pBdr>
        <w:spacing w:before="262" w:line="240" w:lineRule="auto"/>
        <w:ind w:left="123"/>
        <w:rPr>
          <w:b/>
          <w:color w:val="000000"/>
          <w:sz w:val="24"/>
          <w:szCs w:val="24"/>
        </w:rPr>
      </w:pPr>
      <w:r w:rsidRPr="00F174C6">
        <w:rPr>
          <w:b/>
          <w:color w:val="000000"/>
          <w:sz w:val="24"/>
          <w:szCs w:val="24"/>
        </w:rPr>
        <w:t xml:space="preserve">Članak 25.  </w:t>
      </w:r>
    </w:p>
    <w:p w:rsidR="00F174C6" w:rsidRPr="00F174C6" w:rsidRDefault="00F174C6" w:rsidP="00F174C6">
      <w:pPr>
        <w:pStyle w:val="normal0"/>
        <w:widowControl w:val="0"/>
        <w:pBdr>
          <w:top w:val="nil"/>
          <w:left w:val="nil"/>
          <w:bottom w:val="nil"/>
          <w:right w:val="nil"/>
          <w:between w:val="nil"/>
        </w:pBdr>
        <w:spacing w:before="248" w:line="228" w:lineRule="auto"/>
        <w:ind w:left="122" w:right="1327" w:firstLine="9"/>
        <w:rPr>
          <w:color w:val="000000"/>
          <w:sz w:val="24"/>
          <w:szCs w:val="24"/>
        </w:rPr>
      </w:pPr>
      <w:r w:rsidRPr="00F174C6">
        <w:rPr>
          <w:color w:val="000000"/>
          <w:sz w:val="24"/>
          <w:szCs w:val="24"/>
        </w:rPr>
        <w:t xml:space="preserve">Urbanističkim planom uređenja su utvrđene mjere zaštite prostora, odnosno zaštite:  a) krajobraznih vrijednosti i  </w:t>
      </w:r>
    </w:p>
    <w:p w:rsidR="00F174C6" w:rsidRPr="00F174C6" w:rsidRDefault="00F174C6" w:rsidP="00F174C6">
      <w:pPr>
        <w:pStyle w:val="normal0"/>
        <w:widowControl w:val="0"/>
        <w:pBdr>
          <w:top w:val="nil"/>
          <w:left w:val="nil"/>
          <w:bottom w:val="nil"/>
          <w:right w:val="nil"/>
          <w:between w:val="nil"/>
        </w:pBdr>
        <w:spacing w:before="7" w:line="240" w:lineRule="auto"/>
        <w:ind w:left="124"/>
        <w:rPr>
          <w:color w:val="000000"/>
          <w:sz w:val="24"/>
          <w:szCs w:val="24"/>
        </w:rPr>
      </w:pPr>
      <w:r w:rsidRPr="00F174C6">
        <w:rPr>
          <w:color w:val="000000"/>
          <w:sz w:val="24"/>
          <w:szCs w:val="24"/>
        </w:rPr>
        <w:t xml:space="preserve">b) prirodnih vrijednosti;  </w:t>
      </w:r>
    </w:p>
    <w:p w:rsidR="00F174C6" w:rsidRPr="00F174C6" w:rsidRDefault="00F174C6" w:rsidP="00F174C6">
      <w:pPr>
        <w:pStyle w:val="normal0"/>
        <w:widowControl w:val="0"/>
        <w:pBdr>
          <w:top w:val="nil"/>
          <w:left w:val="nil"/>
          <w:bottom w:val="nil"/>
          <w:right w:val="nil"/>
          <w:between w:val="nil"/>
        </w:pBdr>
        <w:spacing w:before="248" w:line="240" w:lineRule="auto"/>
        <w:ind w:left="118"/>
        <w:rPr>
          <w:color w:val="000000"/>
          <w:sz w:val="24"/>
          <w:szCs w:val="24"/>
        </w:rPr>
      </w:pPr>
      <w:r w:rsidRPr="00F174C6">
        <w:rPr>
          <w:color w:val="000000"/>
          <w:sz w:val="24"/>
          <w:szCs w:val="24"/>
        </w:rPr>
        <w:t xml:space="preserve">Zaštita krajobraznih i prirodnih vrijednosti uključuje:  </w:t>
      </w:r>
    </w:p>
    <w:p w:rsidR="00F174C6" w:rsidRPr="00F174C6" w:rsidRDefault="00F174C6" w:rsidP="00F174C6">
      <w:pPr>
        <w:pStyle w:val="normal0"/>
        <w:widowControl w:val="0"/>
        <w:pBdr>
          <w:top w:val="nil"/>
          <w:left w:val="nil"/>
          <w:bottom w:val="nil"/>
          <w:right w:val="nil"/>
          <w:between w:val="nil"/>
        </w:pBdr>
        <w:spacing w:line="228" w:lineRule="auto"/>
        <w:ind w:left="115" w:right="863" w:firstLine="6"/>
        <w:rPr>
          <w:color w:val="000000"/>
          <w:sz w:val="24"/>
          <w:szCs w:val="24"/>
        </w:rPr>
      </w:pPr>
      <w:r w:rsidRPr="00F174C6">
        <w:rPr>
          <w:color w:val="000000"/>
          <w:sz w:val="24"/>
          <w:szCs w:val="24"/>
        </w:rPr>
        <w:t xml:space="preserve">a) Očuvanje i zaštitu prirodnoga i kultiviranoga krajobraza, posebno obalnog pojasa, kao  temeljne vrijednosti prostora;  </w:t>
      </w:r>
    </w:p>
    <w:p w:rsidR="00F174C6" w:rsidRPr="00F174C6" w:rsidRDefault="00F174C6" w:rsidP="00F174C6">
      <w:pPr>
        <w:pStyle w:val="normal0"/>
        <w:widowControl w:val="0"/>
        <w:pBdr>
          <w:top w:val="nil"/>
          <w:left w:val="nil"/>
          <w:bottom w:val="nil"/>
          <w:right w:val="nil"/>
          <w:between w:val="nil"/>
        </w:pBdr>
        <w:spacing w:before="7" w:line="228" w:lineRule="auto"/>
        <w:ind w:left="125" w:right="837"/>
        <w:rPr>
          <w:color w:val="000000"/>
          <w:sz w:val="24"/>
          <w:szCs w:val="24"/>
        </w:rPr>
      </w:pPr>
      <w:r w:rsidRPr="00F174C6">
        <w:rPr>
          <w:color w:val="000000"/>
          <w:sz w:val="24"/>
          <w:szCs w:val="24"/>
        </w:rPr>
        <w:t xml:space="preserve">b) Očuvanje povijesne slike, volumena (gabarita) i obrisa naselja, naslijeđenih vrijednosti  krajobraza i slikovitih pogleda (vizura);  </w:t>
      </w:r>
    </w:p>
    <w:p w:rsidR="00F174C6" w:rsidRPr="00F174C6" w:rsidRDefault="00F174C6" w:rsidP="00F174C6">
      <w:pPr>
        <w:pStyle w:val="normal0"/>
        <w:widowControl w:val="0"/>
        <w:pBdr>
          <w:top w:val="nil"/>
          <w:left w:val="nil"/>
          <w:bottom w:val="nil"/>
          <w:right w:val="nil"/>
          <w:between w:val="nil"/>
        </w:pBdr>
        <w:spacing w:before="7" w:line="228" w:lineRule="auto"/>
        <w:ind w:left="118" w:right="1034" w:firstLine="1"/>
        <w:rPr>
          <w:color w:val="000000"/>
          <w:sz w:val="24"/>
          <w:szCs w:val="24"/>
        </w:rPr>
      </w:pPr>
      <w:r w:rsidRPr="00F174C6">
        <w:rPr>
          <w:color w:val="000000"/>
          <w:sz w:val="24"/>
          <w:szCs w:val="24"/>
        </w:rPr>
        <w:t xml:space="preserve">c) Očuvanje i obnovu tradicijskoga graditeljstva (osobito starih kamenih kuća), ali i svih  drugih povijesnih građevina spomeničkih vrijednosti, kao nositelja prepoznatljivosti  prostora;  </w:t>
      </w:r>
    </w:p>
    <w:p w:rsidR="00F174C6" w:rsidRPr="00F174C6" w:rsidRDefault="00F174C6" w:rsidP="00F174C6">
      <w:pPr>
        <w:pStyle w:val="normal0"/>
        <w:widowControl w:val="0"/>
        <w:pBdr>
          <w:top w:val="nil"/>
          <w:left w:val="nil"/>
          <w:bottom w:val="nil"/>
          <w:right w:val="nil"/>
          <w:between w:val="nil"/>
        </w:pBdr>
        <w:spacing w:before="7" w:line="228" w:lineRule="auto"/>
        <w:ind w:left="124" w:right="887" w:hanging="6"/>
        <w:rPr>
          <w:color w:val="000000"/>
          <w:sz w:val="24"/>
          <w:szCs w:val="24"/>
        </w:rPr>
      </w:pPr>
      <w:r w:rsidRPr="00F174C6">
        <w:rPr>
          <w:color w:val="000000"/>
          <w:sz w:val="24"/>
          <w:szCs w:val="24"/>
        </w:rPr>
        <w:t xml:space="preserve">d) Zadržavanje povijesnih trasa putova i suhozida (starih cesta, pješačkih staza, poljskih  putova i šumskih prosjeka);  </w:t>
      </w:r>
    </w:p>
    <w:p w:rsidR="00F174C6" w:rsidRPr="00F174C6" w:rsidRDefault="00F174C6" w:rsidP="00F174C6">
      <w:pPr>
        <w:pStyle w:val="normal0"/>
        <w:widowControl w:val="0"/>
        <w:pBdr>
          <w:top w:val="nil"/>
          <w:left w:val="nil"/>
          <w:bottom w:val="nil"/>
          <w:right w:val="nil"/>
          <w:between w:val="nil"/>
        </w:pBdr>
        <w:spacing w:before="7" w:line="228" w:lineRule="auto"/>
        <w:ind w:left="120" w:right="1010"/>
        <w:rPr>
          <w:color w:val="000000"/>
          <w:sz w:val="24"/>
          <w:szCs w:val="24"/>
        </w:rPr>
      </w:pPr>
      <w:r w:rsidRPr="00F174C6">
        <w:rPr>
          <w:color w:val="000000"/>
          <w:sz w:val="24"/>
          <w:szCs w:val="24"/>
        </w:rPr>
        <w:t xml:space="preserve">e) Poticanje i unapređivanje održavanja i obnove zapuštenih poljodjelskih zemljišta te  očuvanje i njegovanje izvornih i tradicijskih poljoprivrednih kultura i tradicijskoga načina  obrade zemlje;  </w:t>
      </w:r>
    </w:p>
    <w:p w:rsidR="00F174C6" w:rsidRPr="00F174C6" w:rsidRDefault="00F174C6" w:rsidP="00F174C6">
      <w:pPr>
        <w:pStyle w:val="normal0"/>
        <w:widowControl w:val="0"/>
        <w:pBdr>
          <w:top w:val="nil"/>
          <w:left w:val="nil"/>
          <w:bottom w:val="nil"/>
          <w:right w:val="nil"/>
          <w:between w:val="nil"/>
        </w:pBdr>
        <w:spacing w:before="7" w:line="228" w:lineRule="auto"/>
        <w:ind w:left="124" w:right="239" w:hanging="7"/>
        <w:rPr>
          <w:color w:val="000000"/>
          <w:sz w:val="24"/>
          <w:szCs w:val="24"/>
        </w:rPr>
      </w:pPr>
      <w:r w:rsidRPr="00F174C6">
        <w:rPr>
          <w:color w:val="000000"/>
          <w:sz w:val="24"/>
          <w:szCs w:val="24"/>
        </w:rPr>
        <w:t xml:space="preserve">f) Očuvanje prirodnih značajki kontaktnih predjela uz zaštičene cjeline i vrijednosti nezaštičenih  predjela kao što su obale, prirodne šume, kultivirani krajobraz.  </w:t>
      </w:r>
    </w:p>
    <w:p w:rsidR="00F174C6" w:rsidRPr="00F174C6" w:rsidRDefault="00F174C6" w:rsidP="00F174C6">
      <w:pPr>
        <w:pStyle w:val="normal0"/>
        <w:widowControl w:val="0"/>
        <w:pBdr>
          <w:top w:val="nil"/>
          <w:left w:val="nil"/>
          <w:bottom w:val="nil"/>
          <w:right w:val="nil"/>
          <w:between w:val="nil"/>
        </w:pBdr>
        <w:spacing w:before="259" w:line="229" w:lineRule="auto"/>
        <w:ind w:left="124" w:right="177" w:firstLine="8"/>
        <w:jc w:val="both"/>
        <w:rPr>
          <w:color w:val="000000"/>
          <w:sz w:val="24"/>
          <w:szCs w:val="24"/>
        </w:rPr>
      </w:pPr>
      <w:r w:rsidRPr="00F174C6">
        <w:rPr>
          <w:color w:val="000000"/>
          <w:sz w:val="24"/>
          <w:szCs w:val="24"/>
        </w:rPr>
        <w:t xml:space="preserve">Područje posebnih ograničenja u korištenju povijesnih trasa putova i suhozida (pješačkih staza,  poljskih putova) prikazano je u grafickom dijelu elaborata Plana, kartografski prikaz broj 3 Uvjeti  korištenja, uređenja i zaštite površina, u mjerilu 1: 1000.  </w:t>
      </w:r>
    </w:p>
    <w:p w:rsidR="00F174C6" w:rsidRPr="00F174C6" w:rsidRDefault="00F174C6" w:rsidP="00F174C6">
      <w:pPr>
        <w:pStyle w:val="normal0"/>
        <w:widowControl w:val="0"/>
        <w:pBdr>
          <w:top w:val="nil"/>
          <w:left w:val="nil"/>
          <w:bottom w:val="nil"/>
          <w:right w:val="nil"/>
          <w:between w:val="nil"/>
        </w:pBdr>
        <w:spacing w:before="258" w:line="240" w:lineRule="auto"/>
        <w:ind w:left="131"/>
        <w:rPr>
          <w:color w:val="000000"/>
          <w:sz w:val="24"/>
          <w:szCs w:val="24"/>
        </w:rPr>
      </w:pPr>
      <w:r w:rsidRPr="00F174C6">
        <w:rPr>
          <w:color w:val="000000"/>
          <w:sz w:val="24"/>
          <w:szCs w:val="24"/>
        </w:rPr>
        <w:t xml:space="preserve">Unutar granica obuhvata Plana nema zaštićenih kulturno – povijesnih cjelina i građevina.  </w:t>
      </w:r>
    </w:p>
    <w:p w:rsidR="00F174C6" w:rsidRPr="00F174C6" w:rsidRDefault="00F174C6" w:rsidP="00F174C6">
      <w:pPr>
        <w:pStyle w:val="normal0"/>
        <w:widowControl w:val="0"/>
        <w:pBdr>
          <w:top w:val="nil"/>
          <w:left w:val="nil"/>
          <w:bottom w:val="nil"/>
          <w:right w:val="nil"/>
          <w:between w:val="nil"/>
        </w:pBdr>
        <w:spacing w:before="498" w:line="240" w:lineRule="auto"/>
        <w:ind w:left="117"/>
        <w:rPr>
          <w:b/>
          <w:color w:val="000000"/>
          <w:sz w:val="24"/>
          <w:szCs w:val="24"/>
        </w:rPr>
      </w:pPr>
      <w:r w:rsidRPr="00F174C6">
        <w:rPr>
          <w:b/>
          <w:color w:val="000000"/>
          <w:sz w:val="24"/>
          <w:szCs w:val="24"/>
        </w:rPr>
        <w:t xml:space="preserve">8. Postupanje s otpadom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26.  </w:t>
      </w:r>
    </w:p>
    <w:p w:rsidR="00F174C6" w:rsidRPr="00F174C6" w:rsidRDefault="00F174C6" w:rsidP="00F174C6">
      <w:pPr>
        <w:pStyle w:val="normal0"/>
        <w:widowControl w:val="0"/>
        <w:pBdr>
          <w:top w:val="nil"/>
          <w:left w:val="nil"/>
          <w:bottom w:val="nil"/>
          <w:right w:val="nil"/>
          <w:between w:val="nil"/>
        </w:pBdr>
        <w:spacing w:before="248" w:line="228" w:lineRule="auto"/>
        <w:ind w:left="120" w:right="107" w:firstLine="10"/>
        <w:jc w:val="both"/>
        <w:rPr>
          <w:color w:val="000000"/>
          <w:sz w:val="24"/>
          <w:szCs w:val="24"/>
        </w:rPr>
      </w:pPr>
      <w:r w:rsidRPr="00F174C6">
        <w:rPr>
          <w:color w:val="000000"/>
          <w:sz w:val="24"/>
          <w:szCs w:val="24"/>
        </w:rPr>
        <w:t xml:space="preserve">U okviru obuhvata svake građevne čestice potrebno je predvidjeti prostor za privremeno  odlaganje otpada. Preporuča se poticanje stanovništva na odvojeno sakupljanje otpada  postavljanjem odgovarajućih spremnika na javne površine.  </w:t>
      </w:r>
    </w:p>
    <w:p w:rsidR="00F174C6" w:rsidRPr="00F174C6" w:rsidRDefault="00F174C6" w:rsidP="00F174C6">
      <w:pPr>
        <w:pStyle w:val="normal0"/>
        <w:widowControl w:val="0"/>
        <w:pBdr>
          <w:top w:val="nil"/>
          <w:left w:val="nil"/>
          <w:bottom w:val="nil"/>
          <w:right w:val="nil"/>
          <w:between w:val="nil"/>
        </w:pBdr>
        <w:spacing w:before="259" w:line="230" w:lineRule="auto"/>
        <w:ind w:left="120" w:right="151" w:firstLine="1"/>
        <w:rPr>
          <w:color w:val="000000"/>
          <w:sz w:val="24"/>
          <w:szCs w:val="24"/>
        </w:rPr>
      </w:pPr>
      <w:r w:rsidRPr="00F174C6">
        <w:rPr>
          <w:color w:val="000000"/>
          <w:sz w:val="24"/>
          <w:szCs w:val="24"/>
        </w:rPr>
        <w:t xml:space="preserve">Građevinski otpad sa građevinskih čestica treba se odlagati na za to predviđenim lokacijama na  otoku. Strogo se zabranjuje nasipanje obale građevinskim otpadom s građevnih čestica.  </w:t>
      </w:r>
    </w:p>
    <w:p w:rsidR="00F174C6" w:rsidRPr="00F174C6" w:rsidRDefault="00F174C6" w:rsidP="00F174C6">
      <w:pPr>
        <w:pStyle w:val="normal0"/>
        <w:widowControl w:val="0"/>
        <w:pBdr>
          <w:top w:val="nil"/>
          <w:left w:val="nil"/>
          <w:bottom w:val="nil"/>
          <w:right w:val="nil"/>
          <w:between w:val="nil"/>
        </w:pBdr>
        <w:spacing w:before="507" w:line="240" w:lineRule="auto"/>
        <w:ind w:left="119"/>
        <w:rPr>
          <w:b/>
          <w:color w:val="000000"/>
          <w:sz w:val="24"/>
          <w:szCs w:val="24"/>
        </w:rPr>
      </w:pPr>
      <w:r w:rsidRPr="00F174C6">
        <w:rPr>
          <w:b/>
          <w:color w:val="000000"/>
          <w:sz w:val="24"/>
          <w:szCs w:val="24"/>
        </w:rPr>
        <w:t>9. Mjere sprje</w:t>
      </w:r>
      <w:r w:rsidRPr="00F174C6">
        <w:rPr>
          <w:color w:val="000000"/>
          <w:sz w:val="24"/>
          <w:szCs w:val="24"/>
        </w:rPr>
        <w:t>č</w:t>
      </w:r>
      <w:r w:rsidRPr="00F174C6">
        <w:rPr>
          <w:b/>
          <w:color w:val="000000"/>
          <w:sz w:val="24"/>
          <w:szCs w:val="24"/>
        </w:rPr>
        <w:t xml:space="preserve">avanja nepovoljna utjecaja na okoliš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27.  </w:t>
      </w:r>
    </w:p>
    <w:p w:rsidR="00F174C6" w:rsidRPr="00F174C6" w:rsidRDefault="00F174C6" w:rsidP="00F174C6">
      <w:pPr>
        <w:pStyle w:val="normal0"/>
        <w:widowControl w:val="0"/>
        <w:pBdr>
          <w:top w:val="nil"/>
          <w:left w:val="nil"/>
          <w:bottom w:val="nil"/>
          <w:right w:val="nil"/>
          <w:between w:val="nil"/>
        </w:pBdr>
        <w:spacing w:before="246" w:line="229" w:lineRule="auto"/>
        <w:ind w:left="127" w:right="107" w:hanging="9"/>
        <w:jc w:val="both"/>
        <w:rPr>
          <w:color w:val="000000"/>
          <w:sz w:val="24"/>
          <w:szCs w:val="24"/>
        </w:rPr>
      </w:pPr>
      <w:r w:rsidRPr="00F174C6">
        <w:rPr>
          <w:color w:val="000000"/>
          <w:sz w:val="24"/>
          <w:szCs w:val="24"/>
        </w:rPr>
        <w:t xml:space="preserve">Temeljna mjera zaštite okoliša je izgradnja planirane komunalne infrastrukture i ukupno  uređenje građevnih čestica odnosno okoliša građevina. Planiranom komunalnom  infrastrukturom se negativni utjecaji na okoliš bitno umanjuju ili otklanjaju kroz slijedeće mjere i  rješenja:  </w:t>
      </w:r>
    </w:p>
    <w:p w:rsidR="00F174C6" w:rsidRPr="00F174C6" w:rsidRDefault="00F174C6" w:rsidP="00F174C6">
      <w:pPr>
        <w:pStyle w:val="normal0"/>
        <w:widowControl w:val="0"/>
        <w:pBdr>
          <w:top w:val="nil"/>
          <w:left w:val="nil"/>
          <w:bottom w:val="nil"/>
          <w:right w:val="nil"/>
          <w:between w:val="nil"/>
        </w:pBdr>
        <w:spacing w:before="255" w:line="240" w:lineRule="auto"/>
        <w:ind w:left="482"/>
        <w:rPr>
          <w:color w:val="000000"/>
          <w:sz w:val="24"/>
          <w:szCs w:val="24"/>
        </w:rPr>
      </w:pPr>
      <w:r w:rsidRPr="00F174C6">
        <w:rPr>
          <w:color w:val="000000"/>
          <w:sz w:val="24"/>
          <w:szCs w:val="24"/>
        </w:rPr>
        <w:t xml:space="preserve">- usvojen je razdjelni sustav odvodnje,  </w:t>
      </w:r>
    </w:p>
    <w:p w:rsidR="00F174C6" w:rsidRPr="00F174C6" w:rsidRDefault="00F174C6" w:rsidP="00F174C6">
      <w:pPr>
        <w:pStyle w:val="normal0"/>
        <w:widowControl w:val="0"/>
        <w:pBdr>
          <w:top w:val="nil"/>
          <w:left w:val="nil"/>
          <w:bottom w:val="nil"/>
          <w:right w:val="nil"/>
          <w:between w:val="nil"/>
        </w:pBdr>
        <w:spacing w:line="232" w:lineRule="auto"/>
        <w:ind w:left="482" w:right="899"/>
        <w:rPr>
          <w:color w:val="000000"/>
          <w:sz w:val="24"/>
          <w:szCs w:val="24"/>
        </w:rPr>
      </w:pPr>
      <w:r w:rsidRPr="00F174C6">
        <w:rPr>
          <w:color w:val="000000"/>
          <w:sz w:val="24"/>
          <w:szCs w:val="24"/>
        </w:rPr>
        <w:t xml:space="preserve">- </w:t>
      </w:r>
      <w:r w:rsidRPr="00F174C6">
        <w:rPr>
          <w:strike/>
          <w:color w:val="000000"/>
          <w:sz w:val="24"/>
          <w:szCs w:val="24"/>
        </w:rPr>
        <w:t xml:space="preserve">propisuje se ugradnja separatora ulja i masti na kanalima oborinske </w:t>
      </w:r>
      <w:r w:rsidRPr="00F174C6">
        <w:rPr>
          <w:strike/>
          <w:color w:val="000000"/>
          <w:sz w:val="24"/>
          <w:szCs w:val="24"/>
        </w:rPr>
        <w:lastRenderedPageBreak/>
        <w:t>kanalizacije</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292" w:line="240" w:lineRule="auto"/>
        <w:ind w:left="482"/>
        <w:rPr>
          <w:color w:val="000000"/>
          <w:sz w:val="24"/>
          <w:szCs w:val="24"/>
        </w:rPr>
      </w:pPr>
      <w:r w:rsidRPr="00F174C6">
        <w:rPr>
          <w:color w:val="000000"/>
          <w:sz w:val="24"/>
          <w:szCs w:val="24"/>
        </w:rPr>
        <w:t xml:space="preserve">- usvojen je zatvoreni sustav odvodnje,  </w:t>
      </w:r>
    </w:p>
    <w:p w:rsidR="00F174C6" w:rsidRPr="00F174C6" w:rsidRDefault="00F174C6" w:rsidP="00F174C6">
      <w:pPr>
        <w:pStyle w:val="normal0"/>
        <w:widowControl w:val="0"/>
        <w:pBdr>
          <w:top w:val="nil"/>
          <w:left w:val="nil"/>
          <w:bottom w:val="nil"/>
          <w:right w:val="nil"/>
          <w:between w:val="nil"/>
        </w:pBdr>
        <w:spacing w:line="240" w:lineRule="auto"/>
        <w:ind w:left="482"/>
        <w:rPr>
          <w:color w:val="000000"/>
          <w:sz w:val="24"/>
          <w:szCs w:val="24"/>
        </w:rPr>
      </w:pPr>
      <w:r w:rsidRPr="00F174C6">
        <w:rPr>
          <w:color w:val="000000"/>
          <w:sz w:val="24"/>
          <w:szCs w:val="24"/>
        </w:rPr>
        <w:t xml:space="preserve">- osigurana je kvalitetna vodoopskrba područja obuhvata Plana.  </w:t>
      </w:r>
    </w:p>
    <w:p w:rsidR="00F174C6" w:rsidRPr="00F174C6" w:rsidRDefault="00F174C6" w:rsidP="00F174C6">
      <w:pPr>
        <w:pStyle w:val="normal0"/>
        <w:widowControl w:val="0"/>
        <w:pBdr>
          <w:top w:val="nil"/>
          <w:left w:val="nil"/>
          <w:bottom w:val="nil"/>
          <w:right w:val="nil"/>
          <w:between w:val="nil"/>
        </w:pBdr>
        <w:spacing w:before="248" w:line="229" w:lineRule="auto"/>
        <w:ind w:left="115" w:right="107" w:firstLine="17"/>
        <w:jc w:val="both"/>
        <w:rPr>
          <w:color w:val="000000"/>
          <w:sz w:val="24"/>
          <w:szCs w:val="24"/>
        </w:rPr>
      </w:pPr>
      <w:r w:rsidRPr="00F174C6">
        <w:rPr>
          <w:color w:val="000000"/>
          <w:sz w:val="24"/>
          <w:szCs w:val="24"/>
        </w:rPr>
        <w:t xml:space="preserve">Primjenom kabelskih (podzemnih) vodova 20(10) kV i vodova NN (1kV) višestruko se povećava  sigurnost napajanja potrošača, uklanja se opasnost od dodira vodova pod naponom i uklanja se  vizualni utjecaj nadzemnih vodova na okoliš. Trafostanice gradskog tipa izgraditi u obliku  objekta adekvatno arhitektonski oblikovanog i uklopljenog u okoliš. Gradske trafostanice koje su  locirane u drugim objektima ili njihovoj blizini treba adekvatno zaštititi od širenja negativnih  utjecaja na okoliš (buka, zagrijavanje, vibracije, požar i sl.). Sve pasivne metalne dijelove  vodova i postrojenja bez obzira na vrstu lokacije treba propisno uzemljiti i izvršiti oblikovanje  potencijala u neposrednoj blizini istih kako bi se eliminirale potencijalne opasnosti za ljude koji  povremeno ili trajno borave u njihovoj blizini.  </w:t>
      </w:r>
    </w:p>
    <w:p w:rsidR="00F174C6" w:rsidRPr="00F174C6" w:rsidRDefault="00F174C6" w:rsidP="00F174C6">
      <w:pPr>
        <w:pStyle w:val="normal0"/>
        <w:widowControl w:val="0"/>
        <w:pBdr>
          <w:top w:val="nil"/>
          <w:left w:val="nil"/>
          <w:bottom w:val="nil"/>
          <w:right w:val="nil"/>
          <w:between w:val="nil"/>
        </w:pBdr>
        <w:spacing w:before="258" w:line="240" w:lineRule="auto"/>
        <w:ind w:left="122"/>
        <w:rPr>
          <w:color w:val="000000"/>
          <w:sz w:val="24"/>
          <w:szCs w:val="24"/>
        </w:rPr>
      </w:pPr>
      <w:r w:rsidRPr="00F174C6">
        <w:rPr>
          <w:color w:val="000000"/>
          <w:sz w:val="24"/>
          <w:szCs w:val="24"/>
        </w:rPr>
        <w:t xml:space="preserve">- </w:t>
      </w:r>
      <w:r w:rsidRPr="00F174C6">
        <w:rPr>
          <w:b/>
          <w:color w:val="000000"/>
          <w:sz w:val="24"/>
          <w:szCs w:val="24"/>
        </w:rPr>
        <w:t>Zaštita tla</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248" w:line="240" w:lineRule="auto"/>
        <w:ind w:left="119"/>
        <w:rPr>
          <w:color w:val="000000"/>
          <w:sz w:val="24"/>
          <w:szCs w:val="24"/>
        </w:rPr>
      </w:pPr>
      <w:r w:rsidRPr="00F174C6">
        <w:rPr>
          <w:color w:val="000000"/>
          <w:sz w:val="24"/>
          <w:szCs w:val="24"/>
        </w:rPr>
        <w:t xml:space="preserve">Već prilikom odabira lokacije zone uvažavani su kriteriji zaštite okoliša.  </w:t>
      </w:r>
    </w:p>
    <w:p w:rsidR="00F174C6" w:rsidRPr="00F174C6" w:rsidRDefault="00F174C6" w:rsidP="00F174C6">
      <w:pPr>
        <w:pStyle w:val="normal0"/>
        <w:widowControl w:val="0"/>
        <w:pBdr>
          <w:top w:val="nil"/>
          <w:left w:val="nil"/>
          <w:bottom w:val="nil"/>
          <w:right w:val="nil"/>
          <w:between w:val="nil"/>
        </w:pBdr>
        <w:spacing w:before="248" w:line="240" w:lineRule="auto"/>
        <w:ind w:left="129"/>
        <w:rPr>
          <w:color w:val="000000"/>
          <w:sz w:val="24"/>
          <w:szCs w:val="24"/>
        </w:rPr>
      </w:pPr>
      <w:r w:rsidRPr="00F174C6">
        <w:rPr>
          <w:color w:val="000000"/>
          <w:sz w:val="24"/>
          <w:szCs w:val="24"/>
        </w:rPr>
        <w:t xml:space="preserve">Međutim, stroži kriteriji zaštite se uspostavljaju :  </w:t>
      </w:r>
    </w:p>
    <w:p w:rsidR="00F174C6" w:rsidRPr="00F174C6" w:rsidRDefault="00F174C6" w:rsidP="00F174C6">
      <w:pPr>
        <w:pStyle w:val="normal0"/>
        <w:widowControl w:val="0"/>
        <w:pBdr>
          <w:top w:val="nil"/>
          <w:left w:val="nil"/>
          <w:bottom w:val="nil"/>
          <w:right w:val="nil"/>
          <w:between w:val="nil"/>
        </w:pBdr>
        <w:spacing w:line="240" w:lineRule="auto"/>
        <w:ind w:left="122"/>
        <w:rPr>
          <w:color w:val="000000"/>
          <w:sz w:val="24"/>
          <w:szCs w:val="24"/>
        </w:rPr>
      </w:pPr>
      <w:r w:rsidRPr="00F174C6">
        <w:rPr>
          <w:color w:val="000000"/>
          <w:sz w:val="24"/>
          <w:szCs w:val="24"/>
        </w:rPr>
        <w:t xml:space="preserve">-jer je područje u globalu vrijedno i osjetljivo  </w:t>
      </w:r>
    </w:p>
    <w:p w:rsidR="00F174C6" w:rsidRPr="00F174C6" w:rsidRDefault="00F174C6" w:rsidP="00F174C6">
      <w:pPr>
        <w:pStyle w:val="normal0"/>
        <w:widowControl w:val="0"/>
        <w:pBdr>
          <w:top w:val="nil"/>
          <w:left w:val="nil"/>
          <w:bottom w:val="nil"/>
          <w:right w:val="nil"/>
          <w:between w:val="nil"/>
        </w:pBdr>
        <w:spacing w:line="240" w:lineRule="auto"/>
        <w:ind w:left="122"/>
        <w:rPr>
          <w:color w:val="000000"/>
          <w:sz w:val="24"/>
          <w:szCs w:val="24"/>
        </w:rPr>
      </w:pPr>
      <w:r w:rsidRPr="00F174C6">
        <w:rPr>
          <w:color w:val="000000"/>
          <w:sz w:val="24"/>
          <w:szCs w:val="24"/>
        </w:rPr>
        <w:t xml:space="preserve">-jer je gospodarstvo primarno okrenuto turizmu  </w:t>
      </w:r>
    </w:p>
    <w:p w:rsidR="00F174C6" w:rsidRPr="00F174C6" w:rsidRDefault="00F174C6" w:rsidP="00F174C6">
      <w:pPr>
        <w:pStyle w:val="normal0"/>
        <w:widowControl w:val="0"/>
        <w:pBdr>
          <w:top w:val="nil"/>
          <w:left w:val="nil"/>
          <w:bottom w:val="nil"/>
          <w:right w:val="nil"/>
          <w:between w:val="nil"/>
        </w:pBdr>
        <w:spacing w:line="228" w:lineRule="auto"/>
        <w:ind w:left="120" w:right="107" w:firstLine="2"/>
        <w:rPr>
          <w:color w:val="000000"/>
          <w:sz w:val="24"/>
          <w:szCs w:val="24"/>
        </w:rPr>
      </w:pPr>
      <w:r w:rsidRPr="00F174C6">
        <w:rPr>
          <w:color w:val="000000"/>
          <w:sz w:val="24"/>
          <w:szCs w:val="24"/>
        </w:rPr>
        <w:t xml:space="preserve">-jer je obzirom na prostorne potrebe i jedinstvenost zone, potrebno u zoni definirati mogućnost  organizacije različitih namjena u funkciji ugostiteljsko turističkih djelatnosti  </w:t>
      </w:r>
    </w:p>
    <w:p w:rsidR="00F174C6" w:rsidRPr="00F174C6" w:rsidRDefault="00F174C6" w:rsidP="00F174C6">
      <w:pPr>
        <w:pStyle w:val="normal0"/>
        <w:widowControl w:val="0"/>
        <w:pBdr>
          <w:top w:val="nil"/>
          <w:left w:val="nil"/>
          <w:bottom w:val="nil"/>
          <w:right w:val="nil"/>
          <w:between w:val="nil"/>
        </w:pBdr>
        <w:spacing w:before="259" w:line="240" w:lineRule="auto"/>
        <w:ind w:left="122"/>
        <w:rPr>
          <w:color w:val="000000"/>
          <w:sz w:val="24"/>
          <w:szCs w:val="24"/>
        </w:rPr>
      </w:pPr>
      <w:r w:rsidRPr="00F174C6">
        <w:rPr>
          <w:color w:val="000000"/>
          <w:sz w:val="24"/>
          <w:szCs w:val="24"/>
        </w:rPr>
        <w:t xml:space="preserve">- </w:t>
      </w:r>
      <w:r w:rsidRPr="00F174C6">
        <w:rPr>
          <w:b/>
          <w:color w:val="000000"/>
          <w:sz w:val="24"/>
          <w:szCs w:val="24"/>
        </w:rPr>
        <w:t>Zaštita zraka</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248" w:line="228" w:lineRule="auto"/>
        <w:ind w:left="125" w:right="493" w:hanging="8"/>
        <w:rPr>
          <w:color w:val="000000"/>
          <w:sz w:val="24"/>
          <w:szCs w:val="24"/>
        </w:rPr>
      </w:pPr>
      <w:r w:rsidRPr="00F174C6">
        <w:rPr>
          <w:color w:val="000000"/>
          <w:sz w:val="24"/>
          <w:szCs w:val="24"/>
        </w:rPr>
        <w:t xml:space="preserve">Ta prostor u obuhvatu plana definira se obveza - cilj očuvanja prve kategorije kakvoće zraka koja je karakteristična za cjelokupni prostor Općine Sutivan.  </w:t>
      </w:r>
    </w:p>
    <w:p w:rsidR="00F174C6" w:rsidRPr="00F174C6" w:rsidRDefault="00F174C6" w:rsidP="00F174C6">
      <w:pPr>
        <w:pStyle w:val="normal0"/>
        <w:widowControl w:val="0"/>
        <w:pBdr>
          <w:top w:val="nil"/>
          <w:left w:val="nil"/>
          <w:bottom w:val="nil"/>
          <w:right w:val="nil"/>
          <w:between w:val="nil"/>
        </w:pBdr>
        <w:spacing w:before="259" w:line="230" w:lineRule="auto"/>
        <w:ind w:left="115" w:right="107" w:firstLine="2"/>
        <w:rPr>
          <w:color w:val="000000"/>
          <w:sz w:val="24"/>
          <w:szCs w:val="24"/>
        </w:rPr>
      </w:pPr>
      <w:r w:rsidRPr="00F174C6">
        <w:rPr>
          <w:color w:val="000000"/>
          <w:sz w:val="24"/>
          <w:szCs w:val="24"/>
        </w:rPr>
        <w:t xml:space="preserve">Taj cilj realizira se primarno uz obvezno provođenje mjera za sprječavanje onečišćenja zraka, u  vrijednostima određenim za područje I. kategorije kakvoće zraka.  </w:t>
      </w:r>
    </w:p>
    <w:p w:rsidR="00F174C6" w:rsidRPr="00F174C6" w:rsidRDefault="00F174C6" w:rsidP="00F174C6">
      <w:pPr>
        <w:pStyle w:val="normal0"/>
        <w:widowControl w:val="0"/>
        <w:pBdr>
          <w:top w:val="nil"/>
          <w:left w:val="nil"/>
          <w:bottom w:val="nil"/>
          <w:right w:val="nil"/>
          <w:between w:val="nil"/>
        </w:pBdr>
        <w:spacing w:before="255" w:line="240" w:lineRule="auto"/>
        <w:ind w:left="121"/>
        <w:rPr>
          <w:color w:val="000000"/>
          <w:sz w:val="24"/>
          <w:szCs w:val="24"/>
        </w:rPr>
      </w:pPr>
      <w:r w:rsidRPr="00F174C6">
        <w:rPr>
          <w:color w:val="000000"/>
          <w:sz w:val="24"/>
          <w:szCs w:val="24"/>
        </w:rPr>
        <w:t xml:space="preserve">Osnovna je svrha zaštite kakvoće zraka:  </w:t>
      </w:r>
    </w:p>
    <w:p w:rsidR="00F174C6" w:rsidRPr="00F174C6" w:rsidRDefault="00F174C6" w:rsidP="00F174C6">
      <w:pPr>
        <w:pStyle w:val="normal0"/>
        <w:widowControl w:val="0"/>
        <w:pBdr>
          <w:top w:val="nil"/>
          <w:left w:val="nil"/>
          <w:bottom w:val="nil"/>
          <w:right w:val="nil"/>
          <w:between w:val="nil"/>
        </w:pBdr>
        <w:spacing w:line="228" w:lineRule="auto"/>
        <w:ind w:left="122" w:right="1855"/>
        <w:rPr>
          <w:color w:val="000000"/>
          <w:sz w:val="24"/>
          <w:szCs w:val="24"/>
        </w:rPr>
      </w:pPr>
      <w:r w:rsidRPr="00F174C6">
        <w:rPr>
          <w:color w:val="000000"/>
          <w:sz w:val="24"/>
          <w:szCs w:val="24"/>
        </w:rPr>
        <w:t xml:space="preserve">- očuvati zdravlje ljudi, biljni i životinjski svijet, kulturne i materijalne vrijednosti,  - postići najbolju moguću kakvoću zraka,  </w:t>
      </w:r>
    </w:p>
    <w:p w:rsidR="00F174C6" w:rsidRPr="00F174C6" w:rsidRDefault="00F174C6" w:rsidP="00F174C6">
      <w:pPr>
        <w:pStyle w:val="normal0"/>
        <w:widowControl w:val="0"/>
        <w:pBdr>
          <w:top w:val="nil"/>
          <w:left w:val="nil"/>
          <w:bottom w:val="nil"/>
          <w:right w:val="nil"/>
          <w:between w:val="nil"/>
        </w:pBdr>
        <w:spacing w:before="7" w:line="228" w:lineRule="auto"/>
        <w:ind w:left="122" w:right="1586"/>
        <w:rPr>
          <w:color w:val="000000"/>
          <w:sz w:val="24"/>
          <w:szCs w:val="24"/>
        </w:rPr>
      </w:pPr>
      <w:r w:rsidRPr="00F174C6">
        <w:rPr>
          <w:color w:val="000000"/>
          <w:sz w:val="24"/>
          <w:szCs w:val="24"/>
        </w:rPr>
        <w:t xml:space="preserve">- spriječiti ili barem smanjivati onečišćenja koja utječu na promjenu klime,  - uspostaviti, održavati i unapređivati cjeloviti sustav upravljanja kakvoćom zraka.  </w:t>
      </w:r>
    </w:p>
    <w:p w:rsidR="00F174C6" w:rsidRPr="00F174C6" w:rsidRDefault="00F174C6" w:rsidP="00F174C6">
      <w:pPr>
        <w:pStyle w:val="normal0"/>
        <w:widowControl w:val="0"/>
        <w:pBdr>
          <w:top w:val="nil"/>
          <w:left w:val="nil"/>
          <w:bottom w:val="nil"/>
          <w:right w:val="nil"/>
          <w:between w:val="nil"/>
        </w:pBdr>
        <w:spacing w:before="259" w:line="229" w:lineRule="auto"/>
        <w:ind w:left="124" w:right="107" w:firstLine="5"/>
        <w:jc w:val="both"/>
        <w:rPr>
          <w:color w:val="000000"/>
          <w:sz w:val="24"/>
          <w:szCs w:val="24"/>
        </w:rPr>
      </w:pPr>
      <w:r w:rsidRPr="00F174C6">
        <w:rPr>
          <w:color w:val="000000"/>
          <w:sz w:val="24"/>
          <w:szCs w:val="24"/>
        </w:rPr>
        <w:t xml:space="preserve">Lokacija ugostiteljsko - turističke zone nije udaljena od osjetljivijih područja (urbanih, prirodnih,  mora, poljoprivrednih i sl) ali nema neposredne opasnosti od negativnog utjecaja u širem  prostoru.  </w:t>
      </w:r>
    </w:p>
    <w:p w:rsidR="00F174C6" w:rsidRPr="00F174C6" w:rsidRDefault="00F174C6" w:rsidP="00F174C6">
      <w:pPr>
        <w:pStyle w:val="normal0"/>
        <w:widowControl w:val="0"/>
        <w:pBdr>
          <w:top w:val="nil"/>
          <w:left w:val="nil"/>
          <w:bottom w:val="nil"/>
          <w:right w:val="nil"/>
          <w:between w:val="nil"/>
        </w:pBdr>
        <w:spacing w:before="258" w:line="240" w:lineRule="auto"/>
        <w:ind w:left="129"/>
        <w:rPr>
          <w:color w:val="000000"/>
          <w:sz w:val="24"/>
          <w:szCs w:val="24"/>
        </w:rPr>
      </w:pPr>
      <w:r w:rsidRPr="00F174C6">
        <w:rPr>
          <w:color w:val="000000"/>
          <w:sz w:val="24"/>
          <w:szCs w:val="24"/>
        </w:rPr>
        <w:t xml:space="preserve">Mikroklimatski uvjeti pogoduju prirodnom prozračivanju prostora.  </w:t>
      </w:r>
    </w:p>
    <w:p w:rsidR="00F174C6" w:rsidRPr="00F174C6" w:rsidRDefault="00F174C6" w:rsidP="00F174C6">
      <w:pPr>
        <w:pStyle w:val="normal0"/>
        <w:widowControl w:val="0"/>
        <w:pBdr>
          <w:top w:val="nil"/>
          <w:left w:val="nil"/>
          <w:bottom w:val="nil"/>
          <w:right w:val="nil"/>
          <w:between w:val="nil"/>
        </w:pBdr>
        <w:spacing w:before="246" w:line="229" w:lineRule="auto"/>
        <w:ind w:left="115" w:right="108" w:firstLine="15"/>
        <w:jc w:val="both"/>
        <w:rPr>
          <w:color w:val="000000"/>
          <w:sz w:val="24"/>
          <w:szCs w:val="24"/>
        </w:rPr>
      </w:pPr>
      <w:r w:rsidRPr="00F174C6">
        <w:rPr>
          <w:color w:val="000000"/>
          <w:sz w:val="24"/>
          <w:szCs w:val="24"/>
        </w:rPr>
        <w:t xml:space="preserve">Urbanističkim planom uređenja ne planiraju se značajniji izvori onečišćavanja zraka, to jest  tehnološki procesi s emisijama onečiščujućih tvari. Mjere zaštite zraka značajne su zato  primarno zbog sadržaja i korisnika u samoj zoni.  </w:t>
      </w:r>
    </w:p>
    <w:p w:rsidR="00F174C6" w:rsidRPr="00F174C6" w:rsidRDefault="00F174C6" w:rsidP="00F174C6">
      <w:pPr>
        <w:pStyle w:val="normal0"/>
        <w:widowControl w:val="0"/>
        <w:pBdr>
          <w:top w:val="nil"/>
          <w:left w:val="nil"/>
          <w:bottom w:val="nil"/>
          <w:right w:val="nil"/>
          <w:between w:val="nil"/>
        </w:pBdr>
        <w:spacing w:before="258" w:line="228" w:lineRule="auto"/>
        <w:ind w:left="115" w:right="108" w:firstLine="3"/>
        <w:rPr>
          <w:color w:val="000000"/>
          <w:sz w:val="24"/>
          <w:szCs w:val="24"/>
        </w:rPr>
      </w:pPr>
      <w:r w:rsidRPr="00F174C6">
        <w:rPr>
          <w:color w:val="000000"/>
          <w:sz w:val="24"/>
          <w:szCs w:val="24"/>
        </w:rPr>
        <w:t xml:space="preserve">Zaštita zraka provodi se sukladno odredbama Zakona o zaštiti zraka i propisa donesenih  temeljem Zakona.  </w:t>
      </w:r>
    </w:p>
    <w:p w:rsidR="00F174C6" w:rsidRPr="00F174C6" w:rsidRDefault="00F174C6" w:rsidP="00F174C6">
      <w:pPr>
        <w:pStyle w:val="normal0"/>
        <w:widowControl w:val="0"/>
        <w:pBdr>
          <w:top w:val="nil"/>
          <w:left w:val="nil"/>
          <w:bottom w:val="nil"/>
          <w:right w:val="nil"/>
          <w:between w:val="nil"/>
        </w:pBdr>
        <w:spacing w:before="7" w:line="240" w:lineRule="auto"/>
        <w:ind w:left="112"/>
        <w:rPr>
          <w:color w:val="000000"/>
          <w:sz w:val="24"/>
          <w:szCs w:val="24"/>
        </w:rPr>
      </w:pP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line="228" w:lineRule="auto"/>
        <w:ind w:left="114" w:right="108" w:firstLine="14"/>
        <w:jc w:val="both"/>
        <w:rPr>
          <w:color w:val="000000"/>
          <w:sz w:val="24"/>
          <w:szCs w:val="24"/>
        </w:rPr>
      </w:pPr>
      <w:r w:rsidRPr="00F174C6">
        <w:rPr>
          <w:color w:val="000000"/>
          <w:sz w:val="24"/>
          <w:szCs w:val="24"/>
        </w:rPr>
        <w:t xml:space="preserve">Nije dozvoljena gradnje izvora onečišćenja zraka. Potrebno je utvrditi mjere zaštite primjenom  najboljih dostupnih tehnologija, tehničkih rješenja i mjera. Najveći dopušteni porast imisijskih  koncentracija zbog novog izvora onečišćenja određen je Uredbom o </w:t>
      </w:r>
      <w:r w:rsidRPr="00F174C6">
        <w:rPr>
          <w:color w:val="000000"/>
          <w:sz w:val="24"/>
          <w:szCs w:val="24"/>
        </w:rPr>
        <w:lastRenderedPageBreak/>
        <w:t xml:space="preserve">preporučenim i graničnim  vrijednostima kakvoće zraka. </w:t>
      </w:r>
    </w:p>
    <w:p w:rsidR="00F174C6" w:rsidRPr="00F174C6" w:rsidRDefault="00F174C6" w:rsidP="00F174C6">
      <w:pPr>
        <w:pStyle w:val="normal0"/>
        <w:widowControl w:val="0"/>
        <w:pBdr>
          <w:top w:val="nil"/>
          <w:left w:val="nil"/>
          <w:bottom w:val="nil"/>
          <w:right w:val="nil"/>
          <w:between w:val="nil"/>
        </w:pBdr>
        <w:spacing w:before="544" w:line="230" w:lineRule="auto"/>
        <w:ind w:left="124" w:right="107" w:firstLine="6"/>
        <w:rPr>
          <w:color w:val="000000"/>
          <w:sz w:val="24"/>
          <w:szCs w:val="24"/>
        </w:rPr>
      </w:pPr>
      <w:r w:rsidRPr="00F174C6">
        <w:rPr>
          <w:color w:val="000000"/>
          <w:sz w:val="24"/>
          <w:szCs w:val="24"/>
        </w:rPr>
        <w:t xml:space="preserve">Uz korištenje električne energije, obvezno je korištenje čistih energenata: ukapljenog naftnog  plina, sunčeve energije, mora, vjetra i dr. u bilo kojoj učinkovitoj kombinaciji.  </w:t>
      </w:r>
    </w:p>
    <w:p w:rsidR="00F174C6" w:rsidRPr="00F174C6" w:rsidRDefault="00F174C6" w:rsidP="00F174C6">
      <w:pPr>
        <w:pStyle w:val="normal0"/>
        <w:widowControl w:val="0"/>
        <w:pBdr>
          <w:top w:val="nil"/>
          <w:left w:val="nil"/>
          <w:bottom w:val="nil"/>
          <w:right w:val="nil"/>
          <w:between w:val="nil"/>
        </w:pBdr>
        <w:spacing w:before="255" w:line="229" w:lineRule="auto"/>
        <w:ind w:left="120" w:right="107" w:firstLine="11"/>
        <w:jc w:val="both"/>
        <w:rPr>
          <w:color w:val="000000"/>
          <w:sz w:val="24"/>
          <w:szCs w:val="24"/>
        </w:rPr>
      </w:pPr>
      <w:r w:rsidRPr="00F174C6">
        <w:rPr>
          <w:color w:val="000000"/>
          <w:sz w:val="24"/>
          <w:szCs w:val="24"/>
        </w:rPr>
        <w:t xml:space="preserve">U organizaciji tehnološkog procesa i uređenjem građevne čestice potrebno je spriječiti  raznošenje prašine, širenje neugodnih mirisa i sl., kojima se može pogoršati uvjete korištenja  susjednih građevnih čestica.  </w:t>
      </w:r>
    </w:p>
    <w:p w:rsidR="00F174C6" w:rsidRPr="00F174C6" w:rsidRDefault="00F174C6" w:rsidP="00F174C6">
      <w:pPr>
        <w:pStyle w:val="normal0"/>
        <w:widowControl w:val="0"/>
        <w:pBdr>
          <w:top w:val="nil"/>
          <w:left w:val="nil"/>
          <w:bottom w:val="nil"/>
          <w:right w:val="nil"/>
          <w:between w:val="nil"/>
        </w:pBdr>
        <w:spacing w:before="465" w:line="240" w:lineRule="auto"/>
        <w:ind w:left="122"/>
        <w:rPr>
          <w:color w:val="000000"/>
          <w:sz w:val="24"/>
          <w:szCs w:val="24"/>
        </w:rPr>
      </w:pPr>
      <w:r w:rsidRPr="00F174C6">
        <w:rPr>
          <w:color w:val="000000"/>
          <w:sz w:val="24"/>
          <w:szCs w:val="24"/>
        </w:rPr>
        <w:t xml:space="preserve">- </w:t>
      </w:r>
      <w:r w:rsidRPr="00F174C6">
        <w:rPr>
          <w:b/>
          <w:color w:val="000000"/>
          <w:sz w:val="24"/>
          <w:szCs w:val="24"/>
        </w:rPr>
        <w:t>Zaštita voda</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248" w:line="240" w:lineRule="auto"/>
        <w:ind w:left="131"/>
        <w:rPr>
          <w:color w:val="000000"/>
          <w:sz w:val="24"/>
          <w:szCs w:val="24"/>
        </w:rPr>
      </w:pPr>
      <w:r w:rsidRPr="00F174C6">
        <w:rPr>
          <w:color w:val="000000"/>
          <w:sz w:val="24"/>
          <w:szCs w:val="24"/>
        </w:rPr>
        <w:t xml:space="preserve">Unutar granica obuhvata Plana i okolnog prostora nema površinskih vodotokova.  </w:t>
      </w:r>
    </w:p>
    <w:p w:rsidR="00F174C6" w:rsidRPr="00F174C6" w:rsidRDefault="00F174C6" w:rsidP="00F174C6">
      <w:pPr>
        <w:pStyle w:val="normal0"/>
        <w:widowControl w:val="0"/>
        <w:pBdr>
          <w:top w:val="nil"/>
          <w:left w:val="nil"/>
          <w:bottom w:val="nil"/>
          <w:right w:val="nil"/>
          <w:between w:val="nil"/>
        </w:pBdr>
        <w:spacing w:before="248" w:line="228" w:lineRule="auto"/>
        <w:ind w:left="115" w:right="107" w:firstLine="3"/>
        <w:rPr>
          <w:color w:val="000000"/>
          <w:sz w:val="24"/>
          <w:szCs w:val="24"/>
        </w:rPr>
      </w:pPr>
      <w:r w:rsidRPr="00F174C6">
        <w:rPr>
          <w:color w:val="000000"/>
          <w:sz w:val="24"/>
          <w:szCs w:val="24"/>
        </w:rPr>
        <w:t xml:space="preserve">Zaštita voda određena je primarno u funkciji zaštite podzemlja u koje bi se podzemnim  tokovima eventualno moglo unositi onečišćenje.  </w:t>
      </w:r>
    </w:p>
    <w:p w:rsidR="00F174C6" w:rsidRPr="00F174C6" w:rsidRDefault="00F174C6" w:rsidP="00F174C6">
      <w:pPr>
        <w:pStyle w:val="normal0"/>
        <w:widowControl w:val="0"/>
        <w:pBdr>
          <w:top w:val="nil"/>
          <w:left w:val="nil"/>
          <w:bottom w:val="nil"/>
          <w:right w:val="nil"/>
          <w:between w:val="nil"/>
        </w:pBdr>
        <w:spacing w:before="259" w:line="230" w:lineRule="auto"/>
        <w:ind w:left="116" w:right="107" w:firstLine="2"/>
        <w:rPr>
          <w:color w:val="000000"/>
          <w:sz w:val="24"/>
          <w:szCs w:val="24"/>
        </w:rPr>
      </w:pPr>
      <w:r w:rsidRPr="00F174C6">
        <w:rPr>
          <w:color w:val="000000"/>
          <w:sz w:val="24"/>
          <w:szCs w:val="24"/>
        </w:rPr>
        <w:t xml:space="preserve">Zaštita podzemnih voda, i posredno mora, provodi se primarno pravilnim zbrinjavanjem  fekalnih, sanitarno-potrošnih, tehnoloških i oborinskih voda.  </w:t>
      </w:r>
    </w:p>
    <w:p w:rsidR="00F174C6" w:rsidRPr="00F174C6" w:rsidRDefault="00F174C6" w:rsidP="00F174C6">
      <w:pPr>
        <w:pStyle w:val="normal0"/>
        <w:widowControl w:val="0"/>
        <w:pBdr>
          <w:top w:val="nil"/>
          <w:left w:val="nil"/>
          <w:bottom w:val="nil"/>
          <w:right w:val="nil"/>
          <w:between w:val="nil"/>
        </w:pBdr>
        <w:spacing w:before="255" w:line="229" w:lineRule="auto"/>
        <w:ind w:left="119" w:right="107" w:firstLine="14"/>
        <w:jc w:val="both"/>
        <w:rPr>
          <w:color w:val="000000"/>
          <w:sz w:val="24"/>
          <w:szCs w:val="24"/>
        </w:rPr>
      </w:pPr>
      <w:r w:rsidRPr="00F174C6">
        <w:rPr>
          <w:color w:val="000000"/>
          <w:sz w:val="24"/>
          <w:szCs w:val="24"/>
        </w:rPr>
        <w:t xml:space="preserve">Rješenjem odvodnje otpadnih voda (gradnjom kanalske mreže u zoni i uređaja za  pročišćavanje) osigurava se zaštita podzemnih voda i okolnog područja od zagađenja već u  prvoj etapi realizacije plana, prije povezivanja na sustav naselja. Oborinske vode u dijelovima  sa većim prometnim i parkirnim površinama rješavaju se organiziranim sustavima i  separatorima za masti i ulja prije upuštanja u teren. Odvodnja oborinskih voda na pojedinim  građevnim česticama rješava se individualno, s obvezom tretmana preko separatora za masti i  ulja na česticama koje svojom djelatnošću ili većim prometnim površinama mogu prouzročiti  zagađenje. Fekalne i sanitarno-potrošne vode se separatnom kanalskom mrežom odvode u  sustav naselja.  </w:t>
      </w:r>
    </w:p>
    <w:p w:rsidR="00F174C6" w:rsidRPr="00F174C6" w:rsidRDefault="00F174C6" w:rsidP="00F174C6">
      <w:pPr>
        <w:pStyle w:val="normal0"/>
        <w:widowControl w:val="0"/>
        <w:pBdr>
          <w:top w:val="nil"/>
          <w:left w:val="nil"/>
          <w:bottom w:val="nil"/>
          <w:right w:val="nil"/>
          <w:between w:val="nil"/>
        </w:pBdr>
        <w:spacing w:before="4" w:line="240" w:lineRule="auto"/>
        <w:ind w:left="112"/>
        <w:rPr>
          <w:color w:val="000000"/>
          <w:sz w:val="24"/>
          <w:szCs w:val="24"/>
        </w:rPr>
      </w:pP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line="230" w:lineRule="auto"/>
        <w:ind w:left="118" w:right="107" w:firstLine="4"/>
        <w:rPr>
          <w:color w:val="000000"/>
          <w:sz w:val="24"/>
          <w:szCs w:val="24"/>
        </w:rPr>
      </w:pPr>
      <w:r w:rsidRPr="00F174C6">
        <w:rPr>
          <w:color w:val="000000"/>
          <w:sz w:val="24"/>
          <w:szCs w:val="24"/>
        </w:rPr>
        <w:t xml:space="preserve">Svi korisnici prostora dužni su priključiti se na javni sustav odvodnje otpadnih voda, te  djelatnošću ne ugrožavati pitku i sanitarnu vodu od zagađivanja.  </w:t>
      </w:r>
    </w:p>
    <w:p w:rsidR="00F174C6" w:rsidRPr="00F174C6" w:rsidRDefault="00F174C6" w:rsidP="00F174C6">
      <w:pPr>
        <w:pStyle w:val="normal0"/>
        <w:widowControl w:val="0"/>
        <w:pBdr>
          <w:top w:val="nil"/>
          <w:left w:val="nil"/>
          <w:bottom w:val="nil"/>
          <w:right w:val="nil"/>
          <w:between w:val="nil"/>
        </w:pBdr>
        <w:spacing w:before="257" w:line="228" w:lineRule="auto"/>
        <w:ind w:left="118" w:right="107" w:firstLine="2"/>
        <w:rPr>
          <w:color w:val="000000"/>
          <w:sz w:val="24"/>
          <w:szCs w:val="24"/>
        </w:rPr>
      </w:pPr>
      <w:r w:rsidRPr="00F174C6">
        <w:rPr>
          <w:color w:val="000000"/>
          <w:sz w:val="24"/>
          <w:szCs w:val="24"/>
        </w:rPr>
        <w:t xml:space="preserve">Otpadne vode od pranja radnih površina, automobila, drugih vozila, strojeva i sl, onečišćene  deterdžentima i drugim sredstvima, ne smiju se upuštati u tlo.  </w:t>
      </w:r>
    </w:p>
    <w:p w:rsidR="00F174C6" w:rsidRPr="00F174C6" w:rsidRDefault="00F174C6" w:rsidP="00F174C6">
      <w:pPr>
        <w:pStyle w:val="normal0"/>
        <w:widowControl w:val="0"/>
        <w:pBdr>
          <w:top w:val="nil"/>
          <w:left w:val="nil"/>
          <w:bottom w:val="nil"/>
          <w:right w:val="nil"/>
          <w:between w:val="nil"/>
        </w:pBdr>
        <w:spacing w:before="259" w:line="228" w:lineRule="auto"/>
        <w:ind w:left="119" w:right="107"/>
        <w:rPr>
          <w:color w:val="000000"/>
          <w:sz w:val="24"/>
          <w:szCs w:val="24"/>
        </w:rPr>
      </w:pPr>
      <w:r w:rsidRPr="00F174C6">
        <w:rPr>
          <w:color w:val="000000"/>
          <w:sz w:val="24"/>
          <w:szCs w:val="24"/>
        </w:rPr>
        <w:t xml:space="preserve">Zabranjeno je nepropisno odlaganje tehnološkog i drugog otpada, kojim se može prouzročiti  zagađenje tla i podzemnih voda.  </w:t>
      </w:r>
    </w:p>
    <w:p w:rsidR="00F174C6" w:rsidRPr="00F174C6" w:rsidRDefault="00F174C6" w:rsidP="00F174C6">
      <w:pPr>
        <w:pStyle w:val="normal0"/>
        <w:widowControl w:val="0"/>
        <w:pBdr>
          <w:top w:val="nil"/>
          <w:left w:val="nil"/>
          <w:bottom w:val="nil"/>
          <w:right w:val="nil"/>
          <w:between w:val="nil"/>
        </w:pBdr>
        <w:spacing w:before="259" w:line="230" w:lineRule="auto"/>
        <w:ind w:left="115" w:right="167" w:firstLine="2"/>
        <w:rPr>
          <w:color w:val="000000"/>
          <w:sz w:val="24"/>
          <w:szCs w:val="24"/>
        </w:rPr>
      </w:pPr>
      <w:r w:rsidRPr="00F174C6">
        <w:rPr>
          <w:color w:val="000000"/>
          <w:sz w:val="24"/>
          <w:szCs w:val="24"/>
        </w:rPr>
        <w:t xml:space="preserve">Tehnološke otpadne vode treba, prije ispuštanja u mrežu odvodnje komunalnih otpadnih voda, vlastitim uređajem pročistiti do razine onečišćenja dozvoljenog za komunalne vode.  </w:t>
      </w:r>
    </w:p>
    <w:p w:rsidR="00F174C6" w:rsidRPr="00F174C6" w:rsidRDefault="00F174C6" w:rsidP="00F174C6">
      <w:pPr>
        <w:pStyle w:val="normal0"/>
        <w:widowControl w:val="0"/>
        <w:pBdr>
          <w:top w:val="nil"/>
          <w:left w:val="nil"/>
          <w:bottom w:val="nil"/>
          <w:right w:val="nil"/>
          <w:between w:val="nil"/>
        </w:pBdr>
        <w:spacing w:before="255" w:line="240" w:lineRule="auto"/>
        <w:ind w:left="121"/>
        <w:rPr>
          <w:color w:val="000000"/>
          <w:sz w:val="24"/>
          <w:szCs w:val="24"/>
        </w:rPr>
      </w:pPr>
      <w:r w:rsidRPr="00F174C6">
        <w:rPr>
          <w:color w:val="000000"/>
          <w:sz w:val="24"/>
          <w:szCs w:val="24"/>
        </w:rPr>
        <w:t xml:space="preserve">- </w:t>
      </w:r>
      <w:r w:rsidRPr="00F174C6">
        <w:rPr>
          <w:b/>
          <w:color w:val="000000"/>
          <w:sz w:val="24"/>
          <w:szCs w:val="24"/>
        </w:rPr>
        <w:t>Zaštita od buke</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248" w:line="228" w:lineRule="auto"/>
        <w:ind w:left="124" w:right="107" w:firstLine="4"/>
        <w:jc w:val="both"/>
        <w:rPr>
          <w:color w:val="000000"/>
          <w:sz w:val="24"/>
          <w:szCs w:val="24"/>
        </w:rPr>
      </w:pPr>
      <w:r w:rsidRPr="00F174C6">
        <w:rPr>
          <w:color w:val="000000"/>
          <w:sz w:val="24"/>
          <w:szCs w:val="24"/>
        </w:rPr>
        <w:t xml:space="preserve">Mjere zaštite od buke provode se sukladno odredbama Zakona o zaštiti od buke i provedbenih  propisa koji se donose temeljem Zakona. Do donošenja odgovarajućeg provedbenog propisa  primjenjuje se Pravilnik o najvišim dopuštenim razinama buke u sredini u kojoj ljudi rade i  borave.  </w:t>
      </w:r>
    </w:p>
    <w:p w:rsidR="00F174C6" w:rsidRPr="00F174C6" w:rsidRDefault="00F174C6" w:rsidP="00F174C6">
      <w:pPr>
        <w:pStyle w:val="normal0"/>
        <w:widowControl w:val="0"/>
        <w:pBdr>
          <w:top w:val="nil"/>
          <w:left w:val="nil"/>
          <w:bottom w:val="nil"/>
          <w:right w:val="nil"/>
          <w:between w:val="nil"/>
        </w:pBdr>
        <w:spacing w:before="256" w:line="240" w:lineRule="auto"/>
        <w:ind w:left="129"/>
        <w:rPr>
          <w:b/>
          <w:color w:val="000000"/>
          <w:sz w:val="24"/>
          <w:szCs w:val="24"/>
        </w:rPr>
      </w:pPr>
      <w:r w:rsidRPr="00F174C6">
        <w:rPr>
          <w:color w:val="000000"/>
          <w:sz w:val="24"/>
          <w:szCs w:val="24"/>
        </w:rPr>
        <w:t>Najveća dopuštena razina buke utvrđuje se prema propisanim vrijednostima za naselja</w:t>
      </w:r>
      <w:r w:rsidRPr="00F174C6">
        <w:rPr>
          <w:b/>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251" w:line="228" w:lineRule="auto"/>
        <w:ind w:left="120" w:right="107" w:hanging="1"/>
        <w:rPr>
          <w:color w:val="000000"/>
          <w:sz w:val="24"/>
          <w:szCs w:val="24"/>
        </w:rPr>
      </w:pPr>
      <w:r w:rsidRPr="00F174C6">
        <w:rPr>
          <w:color w:val="000000"/>
          <w:sz w:val="24"/>
          <w:szCs w:val="24"/>
        </w:rPr>
        <w:t xml:space="preserve">Za planirane građevine - sadržaje, primjenom mjera zaštite od buke kod projektiranja, građenja i  odabira tehnologije, osigurati što manju emisiju zvuka, i to:  </w:t>
      </w:r>
    </w:p>
    <w:p w:rsidR="00F174C6" w:rsidRPr="00F174C6" w:rsidRDefault="00F174C6" w:rsidP="00F174C6">
      <w:pPr>
        <w:pStyle w:val="normal0"/>
        <w:widowControl w:val="0"/>
        <w:pBdr>
          <w:top w:val="nil"/>
          <w:left w:val="nil"/>
          <w:bottom w:val="nil"/>
          <w:right w:val="nil"/>
          <w:between w:val="nil"/>
        </w:pBdr>
        <w:spacing w:before="259" w:line="230" w:lineRule="auto"/>
        <w:ind w:left="122" w:right="1535"/>
        <w:rPr>
          <w:color w:val="000000"/>
          <w:sz w:val="24"/>
          <w:szCs w:val="24"/>
        </w:rPr>
      </w:pPr>
      <w:r w:rsidRPr="00F174C6">
        <w:rPr>
          <w:color w:val="000000"/>
          <w:sz w:val="24"/>
          <w:szCs w:val="24"/>
        </w:rPr>
        <w:t xml:space="preserve">- odabirom i uporabom malobučnih strojeva, uređaja i sredstava za rad i </w:t>
      </w:r>
      <w:r w:rsidRPr="00F174C6">
        <w:rPr>
          <w:color w:val="000000"/>
          <w:sz w:val="24"/>
          <w:szCs w:val="24"/>
        </w:rPr>
        <w:lastRenderedPageBreak/>
        <w:t xml:space="preserve">transport  - izvedbom odgovarajuće zvučne izolacije građevina u kojima su izvori buke </w:t>
      </w:r>
    </w:p>
    <w:p w:rsidR="00F174C6" w:rsidRDefault="00F174C6" w:rsidP="00F174C6">
      <w:pPr>
        <w:pStyle w:val="normal0"/>
        <w:widowControl w:val="0"/>
        <w:pBdr>
          <w:top w:val="nil"/>
          <w:left w:val="nil"/>
          <w:bottom w:val="nil"/>
          <w:right w:val="nil"/>
          <w:between w:val="nil"/>
        </w:pBdr>
        <w:spacing w:line="211" w:lineRule="auto"/>
        <w:ind w:right="113"/>
        <w:rPr>
          <w:color w:val="000000"/>
          <w:sz w:val="24"/>
          <w:szCs w:val="24"/>
        </w:rPr>
      </w:pPr>
      <w:r w:rsidRPr="00F174C6">
        <w:rPr>
          <w:color w:val="000000"/>
          <w:sz w:val="24"/>
          <w:szCs w:val="24"/>
        </w:rPr>
        <w:t xml:space="preserve">   - uređenjem planiranih javnih zelenih površina i zelenih površina u sklopu građevnih čestica  </w:t>
      </w:r>
    </w:p>
    <w:p w:rsidR="004E68BE" w:rsidRPr="00F174C6" w:rsidRDefault="004E68BE" w:rsidP="00F174C6">
      <w:pPr>
        <w:pStyle w:val="normal0"/>
        <w:widowControl w:val="0"/>
        <w:pBdr>
          <w:top w:val="nil"/>
          <w:left w:val="nil"/>
          <w:bottom w:val="nil"/>
          <w:right w:val="nil"/>
          <w:between w:val="nil"/>
        </w:pBdr>
        <w:spacing w:line="211" w:lineRule="auto"/>
        <w:ind w:right="113"/>
        <w:rPr>
          <w:color w:val="000000"/>
          <w:sz w:val="24"/>
          <w:szCs w:val="24"/>
        </w:rPr>
      </w:pPr>
    </w:p>
    <w:p w:rsidR="00F174C6" w:rsidRDefault="00F174C6" w:rsidP="004E68BE">
      <w:pPr>
        <w:pStyle w:val="normal0"/>
        <w:widowControl w:val="0"/>
        <w:pBdr>
          <w:top w:val="nil"/>
          <w:left w:val="nil"/>
          <w:bottom w:val="nil"/>
          <w:right w:val="nil"/>
          <w:between w:val="nil"/>
        </w:pBdr>
        <w:spacing w:line="461" w:lineRule="auto"/>
        <w:ind w:left="125" w:right="1491" w:hanging="6"/>
        <w:rPr>
          <w:b/>
          <w:color w:val="000000"/>
          <w:sz w:val="24"/>
          <w:szCs w:val="24"/>
        </w:rPr>
      </w:pPr>
      <w:r w:rsidRPr="00F174C6">
        <w:rPr>
          <w:b/>
          <w:color w:val="000000"/>
          <w:sz w:val="24"/>
          <w:szCs w:val="24"/>
        </w:rPr>
        <w:t>9. 1. Urbanisti</w:t>
      </w:r>
      <w:r w:rsidRPr="00F174C6">
        <w:rPr>
          <w:color w:val="000000"/>
          <w:sz w:val="24"/>
          <w:szCs w:val="24"/>
        </w:rPr>
        <w:t>č</w:t>
      </w:r>
      <w:r w:rsidRPr="00F174C6">
        <w:rPr>
          <w:b/>
          <w:color w:val="000000"/>
          <w:sz w:val="24"/>
          <w:szCs w:val="24"/>
        </w:rPr>
        <w:t xml:space="preserve">ke mjere zaštite od elementarnih nepogoda i ratnih opasnosti  </w:t>
      </w:r>
    </w:p>
    <w:p w:rsidR="00F174C6" w:rsidRPr="00F174C6" w:rsidRDefault="00F174C6" w:rsidP="004E68BE">
      <w:pPr>
        <w:pStyle w:val="normal0"/>
        <w:widowControl w:val="0"/>
        <w:pBdr>
          <w:top w:val="nil"/>
          <w:left w:val="nil"/>
          <w:bottom w:val="nil"/>
          <w:right w:val="nil"/>
          <w:between w:val="nil"/>
        </w:pBdr>
        <w:spacing w:before="120" w:line="461" w:lineRule="auto"/>
        <w:ind w:left="125" w:right="1491" w:hanging="6"/>
        <w:rPr>
          <w:color w:val="000000"/>
          <w:sz w:val="24"/>
          <w:szCs w:val="24"/>
        </w:rPr>
      </w:pPr>
      <w:r w:rsidRPr="00F174C6">
        <w:rPr>
          <w:b/>
          <w:color w:val="000000"/>
          <w:sz w:val="24"/>
          <w:szCs w:val="24"/>
        </w:rPr>
        <w:t>Članak 28.</w:t>
      </w:r>
      <w:r w:rsidRPr="00F174C6">
        <w:rPr>
          <w:color w:val="000000"/>
          <w:sz w:val="24"/>
          <w:szCs w:val="24"/>
        </w:rPr>
        <w:t xml:space="preserve">  </w:t>
      </w:r>
    </w:p>
    <w:p w:rsidR="00F174C6" w:rsidRPr="00F174C6" w:rsidRDefault="00F174C6" w:rsidP="00F174C6">
      <w:pPr>
        <w:pStyle w:val="normal0"/>
        <w:widowControl w:val="0"/>
        <w:pBdr>
          <w:top w:val="nil"/>
          <w:left w:val="nil"/>
          <w:bottom w:val="nil"/>
          <w:right w:val="nil"/>
          <w:between w:val="nil"/>
        </w:pBdr>
        <w:spacing w:before="45" w:line="240" w:lineRule="auto"/>
        <w:ind w:left="123"/>
        <w:rPr>
          <w:b/>
          <w:color w:val="000000"/>
          <w:sz w:val="24"/>
          <w:szCs w:val="24"/>
        </w:rPr>
      </w:pPr>
      <w:r w:rsidRPr="00F174C6">
        <w:rPr>
          <w:b/>
          <w:color w:val="000000"/>
          <w:sz w:val="24"/>
          <w:szCs w:val="24"/>
        </w:rPr>
        <w:t xml:space="preserve">Sklanjanje ljudi  </w:t>
      </w:r>
    </w:p>
    <w:p w:rsidR="00F174C6" w:rsidRPr="00F174C6" w:rsidRDefault="00F174C6" w:rsidP="00F174C6">
      <w:pPr>
        <w:pStyle w:val="normal0"/>
        <w:widowControl w:val="0"/>
        <w:pBdr>
          <w:top w:val="nil"/>
          <w:left w:val="nil"/>
          <w:bottom w:val="nil"/>
          <w:right w:val="nil"/>
          <w:between w:val="nil"/>
        </w:pBdr>
        <w:spacing w:before="248" w:line="228" w:lineRule="auto"/>
        <w:ind w:left="120" w:right="107" w:firstLine="12"/>
        <w:jc w:val="both"/>
        <w:rPr>
          <w:color w:val="000000"/>
          <w:sz w:val="24"/>
          <w:szCs w:val="24"/>
        </w:rPr>
      </w:pPr>
      <w:r w:rsidRPr="00F174C6">
        <w:rPr>
          <w:color w:val="000000"/>
          <w:sz w:val="24"/>
          <w:szCs w:val="24"/>
        </w:rPr>
        <w:t xml:space="preserve">Prema odredbama “Pravilnika o kriterijima za određivanje gradova i naseljenih mjesta u kojima  se moraju graditi skloništa i drugi objekti za zaštitu” (N.N. br. 2/91) za naselja sa manje od 2000  stanovnika ne moraju se graditi skloništa niti drugi objekti za zaštitu stanovništva.  </w:t>
      </w:r>
    </w:p>
    <w:p w:rsidR="00F174C6" w:rsidRPr="00F174C6" w:rsidRDefault="00F174C6" w:rsidP="00F174C6">
      <w:pPr>
        <w:pStyle w:val="normal0"/>
        <w:widowControl w:val="0"/>
        <w:pBdr>
          <w:top w:val="nil"/>
          <w:left w:val="nil"/>
          <w:bottom w:val="nil"/>
          <w:right w:val="nil"/>
          <w:between w:val="nil"/>
        </w:pBdr>
        <w:spacing w:before="259" w:line="240" w:lineRule="auto"/>
        <w:ind w:left="118"/>
        <w:rPr>
          <w:b/>
          <w:color w:val="000000"/>
          <w:sz w:val="24"/>
          <w:szCs w:val="24"/>
        </w:rPr>
      </w:pPr>
      <w:r w:rsidRPr="00F174C6">
        <w:rPr>
          <w:b/>
          <w:color w:val="000000"/>
          <w:sz w:val="24"/>
          <w:szCs w:val="24"/>
        </w:rPr>
        <w:t xml:space="preserve">Zaštita od rušenja  </w:t>
      </w:r>
    </w:p>
    <w:p w:rsidR="00F174C6" w:rsidRPr="00F174C6" w:rsidRDefault="00F174C6" w:rsidP="00F174C6">
      <w:pPr>
        <w:pStyle w:val="normal0"/>
        <w:widowControl w:val="0"/>
        <w:pBdr>
          <w:top w:val="nil"/>
          <w:left w:val="nil"/>
          <w:bottom w:val="nil"/>
          <w:right w:val="nil"/>
          <w:between w:val="nil"/>
        </w:pBdr>
        <w:spacing w:before="248" w:line="228" w:lineRule="auto"/>
        <w:ind w:left="118" w:right="107" w:firstLine="14"/>
        <w:jc w:val="both"/>
        <w:rPr>
          <w:color w:val="000000"/>
          <w:sz w:val="24"/>
          <w:szCs w:val="24"/>
        </w:rPr>
      </w:pPr>
      <w:r w:rsidRPr="00F174C6">
        <w:rPr>
          <w:color w:val="000000"/>
          <w:sz w:val="24"/>
          <w:szCs w:val="24"/>
        </w:rPr>
        <w:t xml:space="preserve">Radi evakuacije ljudi i dobara ceste i ostale prometnice štitite se od rušenja zgrada propisanom  minimalnom udaljenošću građevnog od regulacijskog pravca od 5m. Obzirom da je najveća  dopuštena visina građevina 10m, urušavanje se događa unutar granica građevinske čestice  pojedine građevine a prometna površina ostaje nezakrčena.  </w:t>
      </w:r>
    </w:p>
    <w:p w:rsidR="00F174C6" w:rsidRPr="00F174C6" w:rsidRDefault="00F174C6" w:rsidP="00F174C6">
      <w:pPr>
        <w:pStyle w:val="normal0"/>
        <w:widowControl w:val="0"/>
        <w:pBdr>
          <w:top w:val="nil"/>
          <w:left w:val="nil"/>
          <w:bottom w:val="nil"/>
          <w:right w:val="nil"/>
          <w:between w:val="nil"/>
        </w:pBdr>
        <w:spacing w:before="258" w:line="240" w:lineRule="auto"/>
        <w:ind w:left="118"/>
        <w:rPr>
          <w:b/>
          <w:color w:val="000000"/>
          <w:sz w:val="24"/>
          <w:szCs w:val="24"/>
        </w:rPr>
      </w:pPr>
      <w:r w:rsidRPr="00F174C6">
        <w:rPr>
          <w:b/>
          <w:color w:val="000000"/>
          <w:sz w:val="24"/>
          <w:szCs w:val="24"/>
        </w:rPr>
        <w:t xml:space="preserve">Zaštita od požara  </w:t>
      </w:r>
    </w:p>
    <w:p w:rsidR="00F174C6" w:rsidRPr="00F174C6" w:rsidRDefault="00F174C6" w:rsidP="00F174C6">
      <w:pPr>
        <w:pStyle w:val="normal0"/>
        <w:widowControl w:val="0"/>
        <w:pBdr>
          <w:top w:val="nil"/>
          <w:left w:val="nil"/>
          <w:bottom w:val="nil"/>
          <w:right w:val="nil"/>
          <w:between w:val="nil"/>
        </w:pBdr>
        <w:spacing w:before="248" w:line="229" w:lineRule="auto"/>
        <w:ind w:left="118" w:right="107" w:firstLine="10"/>
        <w:jc w:val="both"/>
        <w:rPr>
          <w:color w:val="000000"/>
          <w:sz w:val="24"/>
          <w:szCs w:val="24"/>
        </w:rPr>
      </w:pPr>
      <w:r w:rsidRPr="00F174C6">
        <w:rPr>
          <w:color w:val="000000"/>
          <w:sz w:val="24"/>
          <w:szCs w:val="24"/>
        </w:rPr>
        <w:t xml:space="preserve">Mjere zaštite od požara temelje se na procjeni ugroženosti od požara i planu zaštite od požara.  Zaštita od požara provodi se planiranjem i uređivanjem vatrobranih pojaseva i požarnih zapreka  (npr. ulice, parkovi, druge negradive površine).  </w:t>
      </w:r>
    </w:p>
    <w:p w:rsidR="00F174C6" w:rsidRPr="00F174C6" w:rsidRDefault="00F174C6" w:rsidP="00F174C6">
      <w:pPr>
        <w:pStyle w:val="normal0"/>
        <w:widowControl w:val="0"/>
        <w:pBdr>
          <w:top w:val="nil"/>
          <w:left w:val="nil"/>
          <w:bottom w:val="nil"/>
          <w:right w:val="nil"/>
          <w:between w:val="nil"/>
        </w:pBdr>
        <w:spacing w:before="256" w:line="230" w:lineRule="auto"/>
        <w:ind w:left="119" w:right="107" w:firstLine="3"/>
        <w:rPr>
          <w:color w:val="000000"/>
          <w:sz w:val="24"/>
          <w:szCs w:val="24"/>
        </w:rPr>
      </w:pPr>
      <w:r w:rsidRPr="00F174C6">
        <w:rPr>
          <w:color w:val="000000"/>
          <w:sz w:val="24"/>
          <w:szCs w:val="24"/>
        </w:rPr>
        <w:t xml:space="preserve">S obzirom na gustoću izgrađenosti koja je manja od 30%, ne utvrđuju se pojačane mjere  zaštite.  </w:t>
      </w:r>
    </w:p>
    <w:p w:rsidR="00F174C6" w:rsidRPr="00F174C6" w:rsidRDefault="00F174C6" w:rsidP="00F174C6">
      <w:pPr>
        <w:pStyle w:val="normal0"/>
        <w:widowControl w:val="0"/>
        <w:pBdr>
          <w:top w:val="nil"/>
          <w:left w:val="nil"/>
          <w:bottom w:val="nil"/>
          <w:right w:val="nil"/>
          <w:between w:val="nil"/>
        </w:pBdr>
        <w:spacing w:before="257" w:line="240" w:lineRule="auto"/>
        <w:ind w:left="132"/>
        <w:rPr>
          <w:color w:val="000000"/>
          <w:sz w:val="24"/>
          <w:szCs w:val="24"/>
        </w:rPr>
      </w:pPr>
      <w:r w:rsidRPr="00F174C6">
        <w:rPr>
          <w:color w:val="000000"/>
          <w:sz w:val="24"/>
          <w:szCs w:val="24"/>
        </w:rPr>
        <w:t xml:space="preserve">Posebni uvjeti građenja iz područja zaštite od požara su slijedeći:  </w:t>
      </w:r>
    </w:p>
    <w:p w:rsidR="00F174C6" w:rsidRPr="00F174C6" w:rsidRDefault="00F174C6" w:rsidP="00F174C6">
      <w:pPr>
        <w:pStyle w:val="normal0"/>
        <w:widowControl w:val="0"/>
        <w:pBdr>
          <w:top w:val="nil"/>
          <w:left w:val="nil"/>
          <w:bottom w:val="nil"/>
          <w:right w:val="nil"/>
          <w:between w:val="nil"/>
        </w:pBdr>
        <w:spacing w:before="246" w:line="229" w:lineRule="auto"/>
        <w:ind w:left="124" w:right="107" w:firstLine="6"/>
        <w:jc w:val="both"/>
        <w:rPr>
          <w:color w:val="000000"/>
          <w:sz w:val="24"/>
          <w:szCs w:val="24"/>
        </w:rPr>
      </w:pPr>
      <w:r w:rsidRPr="00F174C6">
        <w:rPr>
          <w:color w:val="000000"/>
          <w:sz w:val="24"/>
          <w:szCs w:val="24"/>
        </w:rPr>
        <w:t xml:space="preserve">U slučaju da se u objektima stavlja u promet, koristiti i skladištiti zapaljive tekućine i plinovi  potrebno je postupiti sukladno odredbama članka 11. Zakona o zapaljivim tekućinama i  plinovima (N.N. 108/95)  </w:t>
      </w:r>
    </w:p>
    <w:p w:rsidR="00F174C6" w:rsidRPr="00F174C6" w:rsidRDefault="00F174C6" w:rsidP="00F174C6">
      <w:pPr>
        <w:pStyle w:val="normal0"/>
        <w:widowControl w:val="0"/>
        <w:pBdr>
          <w:top w:val="nil"/>
          <w:left w:val="nil"/>
          <w:bottom w:val="nil"/>
          <w:right w:val="nil"/>
          <w:between w:val="nil"/>
        </w:pBdr>
        <w:spacing w:before="258" w:line="230" w:lineRule="auto"/>
        <w:ind w:left="128" w:right="460" w:firstLine="1"/>
        <w:rPr>
          <w:color w:val="000000"/>
          <w:sz w:val="24"/>
          <w:szCs w:val="24"/>
        </w:rPr>
      </w:pPr>
      <w:r w:rsidRPr="00F174C6">
        <w:rPr>
          <w:color w:val="000000"/>
          <w:sz w:val="24"/>
          <w:szCs w:val="24"/>
        </w:rPr>
        <w:t xml:space="preserve">Mjere zaštite od požara projektirati u skladu s pozitivnim hrvatskim i preuzetim propisima koji  reguliraju ovu problematiku s posebnim naglaskom na :  </w:t>
      </w:r>
    </w:p>
    <w:p w:rsidR="00F174C6" w:rsidRPr="00F174C6" w:rsidRDefault="00F174C6" w:rsidP="00F174C6">
      <w:pPr>
        <w:pStyle w:val="normal0"/>
        <w:widowControl w:val="0"/>
        <w:pBdr>
          <w:top w:val="nil"/>
          <w:left w:val="nil"/>
          <w:bottom w:val="nil"/>
          <w:right w:val="nil"/>
          <w:between w:val="nil"/>
        </w:pBdr>
        <w:spacing w:before="255" w:line="240" w:lineRule="auto"/>
        <w:ind w:left="482"/>
        <w:rPr>
          <w:color w:val="000000"/>
          <w:sz w:val="24"/>
          <w:szCs w:val="24"/>
        </w:rPr>
      </w:pPr>
      <w:r w:rsidRPr="00F174C6">
        <w:rPr>
          <w:color w:val="000000"/>
          <w:sz w:val="24"/>
          <w:szCs w:val="24"/>
        </w:rPr>
        <w:t xml:space="preserve">- Pravilnik o uvjetima za vatrogasne pristupe (N.N. 35/94, 142/03)  </w:t>
      </w:r>
    </w:p>
    <w:p w:rsidR="00F174C6" w:rsidRPr="00F174C6" w:rsidRDefault="00F174C6" w:rsidP="00F174C6">
      <w:pPr>
        <w:pStyle w:val="normal0"/>
        <w:widowControl w:val="0"/>
        <w:pBdr>
          <w:top w:val="nil"/>
          <w:left w:val="nil"/>
          <w:bottom w:val="nil"/>
          <w:right w:val="nil"/>
          <w:between w:val="nil"/>
        </w:pBdr>
        <w:spacing w:line="240" w:lineRule="auto"/>
        <w:ind w:left="482"/>
        <w:rPr>
          <w:color w:val="000000"/>
          <w:sz w:val="24"/>
          <w:szCs w:val="24"/>
        </w:rPr>
      </w:pPr>
      <w:r w:rsidRPr="00F174C6">
        <w:rPr>
          <w:color w:val="000000"/>
          <w:sz w:val="24"/>
          <w:szCs w:val="24"/>
        </w:rPr>
        <w:t xml:space="preserve">- Pravilnik o hidrantskoj mreži za gašenje požara (N.N. 8/06)  </w:t>
      </w:r>
    </w:p>
    <w:p w:rsidR="00F174C6" w:rsidRPr="00F174C6" w:rsidRDefault="00F174C6" w:rsidP="00F174C6">
      <w:pPr>
        <w:pStyle w:val="normal0"/>
        <w:widowControl w:val="0"/>
        <w:pBdr>
          <w:top w:val="nil"/>
          <w:left w:val="nil"/>
          <w:bottom w:val="nil"/>
          <w:right w:val="nil"/>
          <w:between w:val="nil"/>
        </w:pBdr>
        <w:spacing w:before="248" w:line="228" w:lineRule="auto"/>
        <w:ind w:left="124" w:right="107" w:hanging="2"/>
        <w:jc w:val="both"/>
        <w:rPr>
          <w:color w:val="000000"/>
          <w:sz w:val="24"/>
          <w:szCs w:val="24"/>
        </w:rPr>
      </w:pPr>
      <w:r w:rsidRPr="00F174C6">
        <w:rPr>
          <w:color w:val="000000"/>
          <w:sz w:val="24"/>
          <w:szCs w:val="24"/>
        </w:rPr>
        <w:t xml:space="preserve">Građevina mora biti udaljena od susjednih građevina najmanje 4m. Ova udaljenost može biti i  manja ako se dokaže (uzimajući u obzir požarno opterečenje, brzinu širenja požara, požarne  karakteristike materijala građevina, veličinu otvora na vanjskim zidovima građevina i dr.) da se  požar neće prenijeti na susjedne građevine  </w:t>
      </w:r>
    </w:p>
    <w:p w:rsidR="00F174C6" w:rsidRPr="00F174C6" w:rsidRDefault="00F174C6" w:rsidP="00F174C6">
      <w:pPr>
        <w:pStyle w:val="normal0"/>
        <w:widowControl w:val="0"/>
        <w:pBdr>
          <w:top w:val="nil"/>
          <w:left w:val="nil"/>
          <w:bottom w:val="nil"/>
          <w:right w:val="nil"/>
          <w:between w:val="nil"/>
        </w:pBdr>
        <w:spacing w:before="258" w:line="228" w:lineRule="auto"/>
        <w:ind w:left="120" w:right="107" w:firstLine="14"/>
        <w:rPr>
          <w:color w:val="000000"/>
          <w:sz w:val="24"/>
          <w:szCs w:val="24"/>
        </w:rPr>
      </w:pPr>
      <w:r w:rsidRPr="00F174C6">
        <w:rPr>
          <w:color w:val="000000"/>
          <w:sz w:val="24"/>
          <w:szCs w:val="24"/>
        </w:rPr>
        <w:t xml:space="preserve">Izlazne putove iz građevina projektirati u skladu s američkim smjernicama NFPA 101 (izdanje  2006. god)  </w:t>
      </w:r>
    </w:p>
    <w:p w:rsidR="00F174C6" w:rsidRPr="00F174C6" w:rsidRDefault="00F174C6" w:rsidP="00F174C6">
      <w:pPr>
        <w:pStyle w:val="normal0"/>
        <w:widowControl w:val="0"/>
        <w:pBdr>
          <w:top w:val="nil"/>
          <w:left w:val="nil"/>
          <w:bottom w:val="nil"/>
          <w:right w:val="nil"/>
          <w:between w:val="nil"/>
        </w:pBdr>
        <w:spacing w:before="259" w:line="228" w:lineRule="auto"/>
        <w:ind w:left="118" w:right="107" w:firstLine="14"/>
        <w:jc w:val="both"/>
        <w:rPr>
          <w:color w:val="000000"/>
          <w:sz w:val="24"/>
          <w:szCs w:val="24"/>
        </w:rPr>
      </w:pPr>
      <w:r w:rsidRPr="00F174C6">
        <w:rPr>
          <w:color w:val="000000"/>
          <w:sz w:val="24"/>
          <w:szCs w:val="24"/>
        </w:rPr>
        <w:t xml:space="preserve">Elemente građevinskih konstrukcija i materijala, protupožarne zidove, prodore cjevovoda,  električnih instalacija te okna i kanala kroz zidove i stropove, </w:t>
      </w:r>
      <w:r w:rsidRPr="00F174C6">
        <w:rPr>
          <w:color w:val="000000"/>
          <w:sz w:val="24"/>
          <w:szCs w:val="24"/>
        </w:rPr>
        <w:lastRenderedPageBreak/>
        <w:t xml:space="preserve">ventilacijskevodove, vatrootporna i  dimnonepropusna vrata i prozore, zatvarače za zaštitu od požara, ostakljenja otporna prema  požaru, pokrov, podne obloge i premaze projektirati i izvesti u skladu s hrvatskim normama  HRN DIN 4102. </w:t>
      </w:r>
    </w:p>
    <w:p w:rsidR="00F174C6" w:rsidRPr="00F174C6" w:rsidRDefault="00F174C6" w:rsidP="00F174C6">
      <w:pPr>
        <w:pStyle w:val="normal0"/>
        <w:widowControl w:val="0"/>
        <w:pBdr>
          <w:top w:val="nil"/>
          <w:left w:val="nil"/>
          <w:bottom w:val="nil"/>
          <w:right w:val="nil"/>
          <w:between w:val="nil"/>
        </w:pBdr>
        <w:spacing w:before="292" w:line="228" w:lineRule="auto"/>
        <w:ind w:left="120" w:right="107" w:firstLine="2"/>
        <w:rPr>
          <w:color w:val="000000"/>
          <w:sz w:val="24"/>
          <w:szCs w:val="24"/>
        </w:rPr>
      </w:pPr>
      <w:r w:rsidRPr="00F174C6">
        <w:rPr>
          <w:color w:val="000000"/>
          <w:sz w:val="24"/>
          <w:szCs w:val="24"/>
        </w:rPr>
        <w:t xml:space="preserve">Garaže projektirati prema austrijskom standardu za objekte za parkiranje TRVB N 106, a  sprinkler uređaj projektirati shodno njemačkim smjernicama VDS.  </w:t>
      </w:r>
    </w:p>
    <w:p w:rsidR="00F174C6" w:rsidRPr="00F174C6" w:rsidRDefault="00F174C6" w:rsidP="00F174C6">
      <w:pPr>
        <w:pStyle w:val="normal0"/>
        <w:widowControl w:val="0"/>
        <w:pBdr>
          <w:top w:val="nil"/>
          <w:left w:val="nil"/>
          <w:bottom w:val="nil"/>
          <w:right w:val="nil"/>
          <w:between w:val="nil"/>
        </w:pBdr>
        <w:spacing w:before="259" w:line="229" w:lineRule="auto"/>
        <w:ind w:left="111" w:right="107" w:firstLine="7"/>
        <w:jc w:val="both"/>
        <w:rPr>
          <w:color w:val="000000"/>
          <w:sz w:val="24"/>
          <w:szCs w:val="24"/>
        </w:rPr>
      </w:pPr>
      <w:r w:rsidRPr="00F174C6">
        <w:rPr>
          <w:color w:val="000000"/>
          <w:sz w:val="24"/>
          <w:szCs w:val="24"/>
        </w:rPr>
        <w:t xml:space="preserve">Za zahtjevne građevine potrebno je ishoditi posebne uvjete građenja Policijske uprave splitsko  – dalmatinske, te na osnovu njih izraditi elaborat zaštite od požara, koji će biti podloga za izradu  na glavnog projekta.  </w:t>
      </w:r>
    </w:p>
    <w:p w:rsidR="00F174C6" w:rsidRPr="00F174C6" w:rsidRDefault="00F174C6" w:rsidP="00F174C6">
      <w:pPr>
        <w:pStyle w:val="normal0"/>
        <w:widowControl w:val="0"/>
        <w:pBdr>
          <w:top w:val="nil"/>
          <w:left w:val="nil"/>
          <w:bottom w:val="nil"/>
          <w:right w:val="nil"/>
          <w:between w:val="nil"/>
        </w:pBdr>
        <w:spacing w:before="258" w:line="240" w:lineRule="auto"/>
        <w:ind w:left="118"/>
        <w:rPr>
          <w:b/>
          <w:color w:val="000000"/>
          <w:sz w:val="24"/>
          <w:szCs w:val="24"/>
        </w:rPr>
      </w:pPr>
      <w:r w:rsidRPr="00F174C6">
        <w:rPr>
          <w:b/>
          <w:color w:val="000000"/>
          <w:sz w:val="24"/>
          <w:szCs w:val="24"/>
        </w:rPr>
        <w:t xml:space="preserve">Zaštita od potresa  </w:t>
      </w:r>
    </w:p>
    <w:p w:rsidR="00F174C6" w:rsidRPr="00F174C6" w:rsidRDefault="00F174C6" w:rsidP="00F174C6">
      <w:pPr>
        <w:pStyle w:val="normal0"/>
        <w:widowControl w:val="0"/>
        <w:pBdr>
          <w:top w:val="nil"/>
          <w:left w:val="nil"/>
          <w:bottom w:val="nil"/>
          <w:right w:val="nil"/>
          <w:between w:val="nil"/>
        </w:pBdr>
        <w:spacing w:before="248" w:line="228" w:lineRule="auto"/>
        <w:ind w:left="119" w:right="107" w:firstLine="13"/>
        <w:jc w:val="both"/>
        <w:rPr>
          <w:color w:val="000000"/>
          <w:sz w:val="24"/>
          <w:szCs w:val="24"/>
        </w:rPr>
      </w:pPr>
      <w:r w:rsidRPr="00F174C6">
        <w:rPr>
          <w:color w:val="000000"/>
          <w:sz w:val="24"/>
          <w:szCs w:val="24"/>
        </w:rPr>
        <w:t xml:space="preserve">Planirane građevine moraju se projektirati u skladu sa važećom tehničkom regulativom koja  određuje uvjete za potresna područja. Kod rekonstruiranja postojećih građevina izdavanje  lokacijskih dozvola ili rješenja o uvjetima građenja treba uvjetovati ojačavanjem konstrukcije  građevine sukladno važećim zakonima, propisima i normama.  </w:t>
      </w:r>
    </w:p>
    <w:p w:rsidR="00F174C6" w:rsidRPr="00F174C6" w:rsidRDefault="00F174C6" w:rsidP="00F174C6">
      <w:pPr>
        <w:pStyle w:val="normal0"/>
        <w:widowControl w:val="0"/>
        <w:pBdr>
          <w:top w:val="nil"/>
          <w:left w:val="nil"/>
          <w:bottom w:val="nil"/>
          <w:right w:val="nil"/>
          <w:between w:val="nil"/>
        </w:pBdr>
        <w:spacing w:before="256" w:line="240" w:lineRule="auto"/>
        <w:ind w:left="127"/>
        <w:rPr>
          <w:b/>
          <w:color w:val="000000"/>
          <w:sz w:val="24"/>
          <w:szCs w:val="24"/>
        </w:rPr>
      </w:pPr>
      <w:r w:rsidRPr="00F174C6">
        <w:rPr>
          <w:b/>
          <w:color w:val="000000"/>
          <w:sz w:val="24"/>
          <w:szCs w:val="24"/>
        </w:rPr>
        <w:t xml:space="preserve">10. Mjere provedbe plana  </w:t>
      </w:r>
    </w:p>
    <w:p w:rsidR="00F174C6" w:rsidRPr="00F174C6" w:rsidRDefault="00F174C6" w:rsidP="00F174C6">
      <w:pPr>
        <w:pStyle w:val="normal0"/>
        <w:widowControl w:val="0"/>
        <w:pBdr>
          <w:top w:val="nil"/>
          <w:left w:val="nil"/>
          <w:bottom w:val="nil"/>
          <w:right w:val="nil"/>
          <w:between w:val="nil"/>
        </w:pBdr>
        <w:spacing w:before="248" w:line="240" w:lineRule="auto"/>
        <w:ind w:left="123"/>
        <w:rPr>
          <w:b/>
          <w:color w:val="000000"/>
          <w:sz w:val="24"/>
          <w:szCs w:val="24"/>
        </w:rPr>
      </w:pPr>
      <w:r w:rsidRPr="00F174C6">
        <w:rPr>
          <w:b/>
          <w:color w:val="000000"/>
          <w:sz w:val="24"/>
          <w:szCs w:val="24"/>
        </w:rPr>
        <w:t xml:space="preserve">Članak 29.  </w:t>
      </w:r>
    </w:p>
    <w:p w:rsidR="00F174C6" w:rsidRPr="00F174C6" w:rsidRDefault="00F174C6" w:rsidP="00F174C6">
      <w:pPr>
        <w:pStyle w:val="normal0"/>
        <w:widowControl w:val="0"/>
        <w:pBdr>
          <w:top w:val="nil"/>
          <w:left w:val="nil"/>
          <w:bottom w:val="nil"/>
          <w:right w:val="nil"/>
          <w:between w:val="nil"/>
        </w:pBdr>
        <w:spacing w:before="248" w:line="229" w:lineRule="auto"/>
        <w:ind w:left="119" w:right="107" w:firstLine="3"/>
        <w:jc w:val="both"/>
        <w:rPr>
          <w:color w:val="000000"/>
          <w:sz w:val="24"/>
          <w:szCs w:val="24"/>
        </w:rPr>
      </w:pPr>
      <w:r w:rsidRPr="00F174C6">
        <w:rPr>
          <w:color w:val="000000"/>
          <w:sz w:val="24"/>
          <w:szCs w:val="24"/>
        </w:rPr>
        <w:t xml:space="preserve">Građevine osnovne namjene u obuhvatu Plana se mogu graditi po ishođenju lokacijskih dozvola  i započetim radovima na uređenju javno prometnih površina sa kojih se pristupa tim  građevinama.  </w:t>
      </w:r>
    </w:p>
    <w:p w:rsidR="00F174C6" w:rsidRPr="00F174C6" w:rsidRDefault="00F174C6" w:rsidP="00F174C6">
      <w:pPr>
        <w:pStyle w:val="normal0"/>
        <w:widowControl w:val="0"/>
        <w:pBdr>
          <w:top w:val="nil"/>
          <w:left w:val="nil"/>
          <w:bottom w:val="nil"/>
          <w:right w:val="nil"/>
          <w:between w:val="nil"/>
        </w:pBdr>
        <w:spacing w:before="508" w:line="240" w:lineRule="auto"/>
        <w:ind w:left="129"/>
        <w:rPr>
          <w:b/>
          <w:color w:val="000000"/>
          <w:sz w:val="24"/>
          <w:szCs w:val="24"/>
        </w:rPr>
      </w:pPr>
      <w:r w:rsidRPr="00F174C6">
        <w:rPr>
          <w:b/>
          <w:color w:val="000000"/>
          <w:sz w:val="24"/>
          <w:szCs w:val="24"/>
        </w:rPr>
        <w:t xml:space="preserve">PRIJELAZNE I ZAVRŠNE ODREDBE  </w:t>
      </w:r>
    </w:p>
    <w:p w:rsidR="00F174C6" w:rsidRPr="00F174C6" w:rsidRDefault="00F174C6" w:rsidP="00F174C6">
      <w:pPr>
        <w:pStyle w:val="normal0"/>
        <w:widowControl w:val="0"/>
        <w:pBdr>
          <w:top w:val="nil"/>
          <w:left w:val="nil"/>
          <w:bottom w:val="nil"/>
          <w:right w:val="nil"/>
          <w:between w:val="nil"/>
        </w:pBdr>
        <w:spacing w:before="251" w:line="240" w:lineRule="auto"/>
        <w:ind w:left="123"/>
        <w:rPr>
          <w:b/>
          <w:color w:val="000000"/>
          <w:sz w:val="24"/>
          <w:szCs w:val="24"/>
        </w:rPr>
      </w:pPr>
      <w:r w:rsidRPr="00F174C6">
        <w:rPr>
          <w:b/>
          <w:color w:val="000000"/>
          <w:sz w:val="24"/>
          <w:szCs w:val="24"/>
        </w:rPr>
        <w:t xml:space="preserve">Članak 30.  </w:t>
      </w:r>
    </w:p>
    <w:p w:rsidR="00F174C6" w:rsidRPr="00F174C6" w:rsidRDefault="00F174C6" w:rsidP="00F174C6">
      <w:pPr>
        <w:pStyle w:val="normal0"/>
        <w:widowControl w:val="0"/>
        <w:pBdr>
          <w:top w:val="nil"/>
          <w:left w:val="nil"/>
          <w:bottom w:val="nil"/>
          <w:right w:val="nil"/>
          <w:between w:val="nil"/>
        </w:pBdr>
        <w:spacing w:before="248" w:line="240" w:lineRule="auto"/>
        <w:ind w:left="132"/>
        <w:rPr>
          <w:color w:val="000000"/>
          <w:sz w:val="24"/>
          <w:szCs w:val="24"/>
        </w:rPr>
      </w:pPr>
      <w:r w:rsidRPr="00F174C6">
        <w:rPr>
          <w:color w:val="000000"/>
          <w:sz w:val="24"/>
          <w:szCs w:val="24"/>
        </w:rPr>
        <w:t xml:space="preserve">Elaborat </w:t>
      </w:r>
      <w:r w:rsidRPr="00F174C6">
        <w:rPr>
          <w:color w:val="FF0000"/>
          <w:sz w:val="24"/>
          <w:szCs w:val="24"/>
        </w:rPr>
        <w:t xml:space="preserve">ID </w:t>
      </w:r>
      <w:r w:rsidRPr="00F174C6">
        <w:rPr>
          <w:color w:val="000000"/>
          <w:sz w:val="24"/>
          <w:szCs w:val="24"/>
        </w:rPr>
        <w:t xml:space="preserve">UPU-a sačinjen je u 6 izvornika i u digitalnom obliku.  </w:t>
      </w:r>
    </w:p>
    <w:p w:rsidR="00F174C6" w:rsidRPr="00F174C6" w:rsidRDefault="00F174C6" w:rsidP="00F174C6">
      <w:pPr>
        <w:pStyle w:val="normal0"/>
        <w:widowControl w:val="0"/>
        <w:pBdr>
          <w:top w:val="nil"/>
          <w:left w:val="nil"/>
          <w:bottom w:val="nil"/>
          <w:right w:val="nil"/>
          <w:between w:val="nil"/>
        </w:pBdr>
        <w:spacing w:before="248" w:line="228" w:lineRule="auto"/>
        <w:ind w:left="118" w:right="107" w:firstLine="2"/>
        <w:jc w:val="both"/>
        <w:rPr>
          <w:color w:val="000000"/>
          <w:sz w:val="24"/>
          <w:szCs w:val="24"/>
        </w:rPr>
      </w:pPr>
      <w:r w:rsidRPr="00F174C6">
        <w:rPr>
          <w:color w:val="000000"/>
          <w:sz w:val="24"/>
          <w:szCs w:val="24"/>
        </w:rPr>
        <w:t xml:space="preserve">Ovjeren pečatom Općinskog vijeća Općine Sutivan i potpisom predsjednika Općinskog vijeća,  čuva se u jedinstvenom upravnom odjelu Općine Sutivan i u nadležnom Uredu u splitsko–  dalmatinskoj županiji.  </w:t>
      </w:r>
    </w:p>
    <w:p w:rsidR="00F174C6" w:rsidRPr="00F174C6" w:rsidRDefault="00F174C6" w:rsidP="00F174C6">
      <w:pPr>
        <w:pStyle w:val="normal0"/>
        <w:widowControl w:val="0"/>
        <w:pBdr>
          <w:top w:val="nil"/>
          <w:left w:val="nil"/>
          <w:bottom w:val="nil"/>
          <w:right w:val="nil"/>
          <w:between w:val="nil"/>
        </w:pBdr>
        <w:spacing w:before="259" w:line="240" w:lineRule="auto"/>
        <w:ind w:left="123"/>
        <w:rPr>
          <w:b/>
          <w:color w:val="000000"/>
          <w:sz w:val="24"/>
          <w:szCs w:val="24"/>
        </w:rPr>
      </w:pPr>
      <w:r w:rsidRPr="00F174C6">
        <w:rPr>
          <w:b/>
          <w:color w:val="000000"/>
          <w:sz w:val="24"/>
          <w:szCs w:val="24"/>
        </w:rPr>
        <w:t xml:space="preserve">Članak 31.  </w:t>
      </w:r>
    </w:p>
    <w:p w:rsidR="00F174C6" w:rsidRPr="00F174C6" w:rsidRDefault="00F174C6" w:rsidP="00F174C6">
      <w:pPr>
        <w:pStyle w:val="normal0"/>
        <w:widowControl w:val="0"/>
        <w:pBdr>
          <w:top w:val="nil"/>
          <w:left w:val="nil"/>
          <w:bottom w:val="nil"/>
          <w:right w:val="nil"/>
          <w:between w:val="nil"/>
        </w:pBdr>
        <w:spacing w:before="248" w:line="230" w:lineRule="auto"/>
        <w:ind w:left="120" w:right="107" w:firstLine="11"/>
        <w:rPr>
          <w:color w:val="000000"/>
          <w:sz w:val="24"/>
          <w:szCs w:val="24"/>
        </w:rPr>
      </w:pPr>
      <w:r w:rsidRPr="00F174C6">
        <w:rPr>
          <w:color w:val="000000"/>
          <w:sz w:val="24"/>
          <w:szCs w:val="24"/>
        </w:rPr>
        <w:t xml:space="preserve">Uvid u elaborat UPU-a može se izvršiti u jedinstvenom upravnom odjelu, u nadležnom Uredu u  splitsko– dalmatinskoj županiji, te na internetskoj stranici Općine Sutivan.  </w:t>
      </w:r>
    </w:p>
    <w:p w:rsidR="00F174C6" w:rsidRPr="00F174C6" w:rsidRDefault="00F174C6" w:rsidP="00F174C6">
      <w:pPr>
        <w:pStyle w:val="normal0"/>
        <w:widowControl w:val="0"/>
        <w:pBdr>
          <w:top w:val="nil"/>
          <w:left w:val="nil"/>
          <w:bottom w:val="nil"/>
          <w:right w:val="nil"/>
          <w:between w:val="nil"/>
        </w:pBdr>
        <w:spacing w:before="255" w:line="240" w:lineRule="auto"/>
        <w:ind w:left="123"/>
        <w:rPr>
          <w:b/>
          <w:color w:val="000000"/>
          <w:sz w:val="24"/>
          <w:szCs w:val="24"/>
        </w:rPr>
      </w:pPr>
      <w:r w:rsidRPr="00F174C6">
        <w:rPr>
          <w:b/>
          <w:color w:val="000000"/>
          <w:sz w:val="24"/>
          <w:szCs w:val="24"/>
        </w:rPr>
        <w:t xml:space="preserve">Članak 32.  </w:t>
      </w:r>
    </w:p>
    <w:p w:rsidR="00F174C6" w:rsidRDefault="00F174C6" w:rsidP="00F174C6">
      <w:pPr>
        <w:pStyle w:val="normal0"/>
        <w:widowControl w:val="0"/>
        <w:pBdr>
          <w:top w:val="nil"/>
          <w:left w:val="nil"/>
          <w:bottom w:val="nil"/>
          <w:right w:val="nil"/>
          <w:between w:val="nil"/>
        </w:pBdr>
        <w:spacing w:before="248" w:line="230" w:lineRule="auto"/>
        <w:ind w:left="123" w:right="107" w:hanging="2"/>
        <w:rPr>
          <w:color w:val="000000"/>
          <w:sz w:val="24"/>
          <w:szCs w:val="24"/>
        </w:rPr>
      </w:pPr>
      <w:r w:rsidRPr="00F174C6">
        <w:rPr>
          <w:color w:val="000000"/>
          <w:sz w:val="24"/>
          <w:szCs w:val="24"/>
        </w:rPr>
        <w:t xml:space="preserve">Ova odluka stupa na snagu osmog dana od dana objave u “Službenom glasniku Općine  Sutivan”.  </w:t>
      </w:r>
    </w:p>
    <w:p w:rsidR="00F174C6" w:rsidRPr="00F174C6" w:rsidRDefault="00F174C6" w:rsidP="00F174C6">
      <w:pPr>
        <w:pStyle w:val="normal0"/>
        <w:widowControl w:val="0"/>
        <w:pBdr>
          <w:top w:val="nil"/>
          <w:left w:val="nil"/>
          <w:bottom w:val="nil"/>
          <w:right w:val="nil"/>
          <w:between w:val="nil"/>
        </w:pBdr>
        <w:spacing w:before="248" w:line="230" w:lineRule="auto"/>
        <w:ind w:left="123" w:right="107" w:hanging="2"/>
        <w:rPr>
          <w:color w:val="000000"/>
          <w:sz w:val="24"/>
          <w:szCs w:val="24"/>
        </w:rPr>
      </w:pPr>
      <w:r w:rsidRPr="00F174C6">
        <w:rPr>
          <w:color w:val="000000"/>
          <w:sz w:val="24"/>
          <w:szCs w:val="24"/>
        </w:rPr>
        <w:t xml:space="preserve">KLASA: ______________________  </w:t>
      </w:r>
    </w:p>
    <w:p w:rsidR="00F174C6" w:rsidRPr="00F174C6" w:rsidRDefault="00F174C6" w:rsidP="00F174C6">
      <w:pPr>
        <w:pStyle w:val="normal0"/>
        <w:widowControl w:val="0"/>
        <w:pBdr>
          <w:top w:val="nil"/>
          <w:left w:val="nil"/>
          <w:bottom w:val="nil"/>
          <w:right w:val="nil"/>
          <w:between w:val="nil"/>
        </w:pBdr>
        <w:spacing w:before="246" w:line="240" w:lineRule="auto"/>
        <w:ind w:left="131"/>
        <w:rPr>
          <w:color w:val="000000"/>
          <w:sz w:val="24"/>
          <w:szCs w:val="24"/>
        </w:rPr>
      </w:pPr>
      <w:r w:rsidRPr="00F174C6">
        <w:rPr>
          <w:color w:val="000000"/>
          <w:sz w:val="24"/>
          <w:szCs w:val="24"/>
        </w:rPr>
        <w:t xml:space="preserve">URBROJ: _____________________ </w:t>
      </w:r>
    </w:p>
    <w:p w:rsidR="00F174C6" w:rsidRDefault="00F174C6" w:rsidP="00F174C6">
      <w:pPr>
        <w:pStyle w:val="normal0"/>
        <w:widowControl w:val="0"/>
        <w:pBdr>
          <w:top w:val="nil"/>
          <w:left w:val="nil"/>
          <w:bottom w:val="nil"/>
          <w:right w:val="nil"/>
          <w:between w:val="nil"/>
        </w:pBdr>
        <w:spacing w:before="292" w:line="240" w:lineRule="auto"/>
        <w:ind w:left="131"/>
        <w:rPr>
          <w:color w:val="000000"/>
          <w:sz w:val="24"/>
          <w:szCs w:val="24"/>
        </w:rPr>
      </w:pPr>
      <w:r w:rsidRPr="00F174C6">
        <w:rPr>
          <w:color w:val="000000"/>
          <w:sz w:val="24"/>
          <w:szCs w:val="24"/>
        </w:rPr>
        <w:t xml:space="preserve">U Sutivanu, ________________ god.  </w:t>
      </w:r>
    </w:p>
    <w:p w:rsidR="004E68BE" w:rsidRPr="00F174C6" w:rsidRDefault="004E68BE" w:rsidP="00F174C6">
      <w:pPr>
        <w:pStyle w:val="normal0"/>
        <w:widowControl w:val="0"/>
        <w:pBdr>
          <w:top w:val="nil"/>
          <w:left w:val="nil"/>
          <w:bottom w:val="nil"/>
          <w:right w:val="nil"/>
          <w:between w:val="nil"/>
        </w:pBdr>
        <w:spacing w:before="292" w:line="240" w:lineRule="auto"/>
        <w:ind w:left="131"/>
        <w:rPr>
          <w:color w:val="000000"/>
          <w:sz w:val="24"/>
          <w:szCs w:val="24"/>
        </w:rPr>
      </w:pPr>
    </w:p>
    <w:p w:rsidR="00F174C6" w:rsidRPr="00F174C6" w:rsidRDefault="00F174C6" w:rsidP="004E68BE">
      <w:pPr>
        <w:pStyle w:val="normal0"/>
        <w:widowControl w:val="0"/>
        <w:pBdr>
          <w:top w:val="nil"/>
          <w:left w:val="nil"/>
          <w:bottom w:val="nil"/>
          <w:right w:val="nil"/>
          <w:between w:val="nil"/>
        </w:pBdr>
        <w:spacing w:line="240" w:lineRule="auto"/>
        <w:ind w:left="132"/>
        <w:rPr>
          <w:color w:val="000000"/>
          <w:sz w:val="24"/>
          <w:szCs w:val="24"/>
        </w:rPr>
      </w:pPr>
      <w:r w:rsidRPr="00F174C6">
        <w:rPr>
          <w:color w:val="000000"/>
          <w:sz w:val="24"/>
          <w:szCs w:val="24"/>
        </w:rPr>
        <w:t xml:space="preserve">Predsjednik  </w:t>
      </w:r>
    </w:p>
    <w:p w:rsidR="001C696E" w:rsidRPr="004E68BE" w:rsidRDefault="00F174C6" w:rsidP="004E68BE">
      <w:pPr>
        <w:pStyle w:val="normal0"/>
        <w:widowControl w:val="0"/>
        <w:pBdr>
          <w:top w:val="nil"/>
          <w:left w:val="nil"/>
          <w:bottom w:val="nil"/>
          <w:right w:val="nil"/>
          <w:between w:val="nil"/>
        </w:pBdr>
        <w:spacing w:before="248" w:line="240" w:lineRule="auto"/>
        <w:ind w:left="116"/>
        <w:rPr>
          <w:color w:val="000000"/>
          <w:sz w:val="24"/>
          <w:szCs w:val="24"/>
        </w:rPr>
      </w:pPr>
      <w:r w:rsidRPr="00F174C6">
        <w:rPr>
          <w:color w:val="000000"/>
          <w:sz w:val="24"/>
          <w:szCs w:val="24"/>
        </w:rPr>
        <w:t xml:space="preserve">OPĆINSKOG VIJEĆA  </w:t>
      </w:r>
      <w:r w:rsidR="004E68BE" w:rsidRPr="00F174C6">
        <w:rPr>
          <w:color w:val="000000"/>
          <w:sz w:val="24"/>
          <w:szCs w:val="24"/>
        </w:rPr>
        <w:t xml:space="preserve">Bartul Lukšić </w:t>
      </w:r>
    </w:p>
    <w:sectPr w:rsidR="001C696E" w:rsidRPr="004E68BE" w:rsidSect="000C2031">
      <w:type w:val="continuous"/>
      <w:pgSz w:w="11900" w:h="16840"/>
      <w:pgMar w:top="921" w:right="959" w:bottom="844" w:left="1305" w:header="0" w:footer="720" w:gutter="0"/>
      <w:cols w:space="720" w:equalWidth="0">
        <w:col w:w="9634" w:space="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R-Arial">
    <w:altName w:val="Arial"/>
    <w:charset w:val="00"/>
    <w:family w:val="swiss"/>
    <w:pitch w:val="variable"/>
    <w:sig w:usb0="00000003" w:usb1="00000000" w:usb2="00000000" w:usb3="00000000" w:csb0="00000001" w:csb1="00000000"/>
  </w:font>
  <w:font w:name="HRHelvetica">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2B1DCA"/>
    <w:multiLevelType w:val="singleLevel"/>
    <w:tmpl w:val="08090013"/>
    <w:lvl w:ilvl="0">
      <w:start w:val="1"/>
      <w:numFmt w:val="upperRoman"/>
      <w:lvlText w:val="%1."/>
      <w:lvlJc w:val="left"/>
      <w:pPr>
        <w:tabs>
          <w:tab w:val="num" w:pos="720"/>
        </w:tabs>
        <w:ind w:left="720" w:hanging="720"/>
      </w:pPr>
      <w:rPr>
        <w:rFonts w:hint="default"/>
      </w:rPr>
    </w:lvl>
  </w:abstractNum>
  <w:abstractNum w:abstractNumId="2">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B8B6450"/>
    <w:multiLevelType w:val="singleLevel"/>
    <w:tmpl w:val="2258D104"/>
    <w:lvl w:ilvl="0">
      <w:start w:val="2"/>
      <w:numFmt w:val="upperRoman"/>
      <w:lvlText w:val="%1."/>
      <w:lvlJc w:val="left"/>
      <w:pPr>
        <w:tabs>
          <w:tab w:val="num" w:pos="720"/>
        </w:tabs>
        <w:ind w:left="720" w:hanging="720"/>
      </w:pPr>
    </w:lvl>
  </w:abstractNum>
  <w:abstractNum w:abstractNumId="4">
    <w:nsid w:val="4E165A2B"/>
    <w:multiLevelType w:val="singleLevel"/>
    <w:tmpl w:val="F6BE89AE"/>
    <w:lvl w:ilvl="0">
      <w:start w:val="1"/>
      <w:numFmt w:val="bullet"/>
      <w:lvlText w:val=""/>
      <w:lvlJc w:val="left"/>
      <w:pPr>
        <w:tabs>
          <w:tab w:val="num" w:pos="786"/>
        </w:tabs>
        <w:ind w:left="710" w:hanging="284"/>
      </w:pPr>
      <w:rPr>
        <w:rFonts w:ascii="Wingdings" w:hAnsi="Wingdings" w:hint="default"/>
        <w:sz w:val="10"/>
      </w:rPr>
    </w:lvl>
  </w:abstractNum>
  <w:num w:numId="1">
    <w:abstractNumId w:val="4"/>
  </w:num>
  <w:num w:numId="2">
    <w:abstractNumId w:val="1"/>
  </w:num>
  <w:num w:numId="3">
    <w:abstractNumId w:val="3"/>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1"/>
        <w:numFmt w:val="bullet"/>
        <w:lvlText w:val=""/>
        <w:legacy w:legacy="1" w:legacySpace="0" w:legacyIndent="357"/>
        <w:lvlJc w:val="left"/>
        <w:pPr>
          <w:ind w:left="783" w:hanging="357"/>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hyphenationZone w:val="425"/>
  <w:characterSpacingControl w:val="doNotCompress"/>
  <w:compat>
    <w:useFELayout/>
  </w:compat>
  <w:rsids>
    <w:rsidRoot w:val="00F174C6"/>
    <w:rsid w:val="001C696E"/>
    <w:rsid w:val="004E68BE"/>
    <w:rsid w:val="00F174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rsid w:val="00F174C6"/>
    <w:pPr>
      <w:keepNext/>
      <w:keepLines/>
      <w:spacing w:before="480" w:after="120"/>
      <w:outlineLvl w:val="0"/>
    </w:pPr>
    <w:rPr>
      <w:b/>
      <w:sz w:val="48"/>
      <w:szCs w:val="48"/>
    </w:rPr>
  </w:style>
  <w:style w:type="paragraph" w:styleId="Heading2">
    <w:name w:val="heading 2"/>
    <w:basedOn w:val="normal0"/>
    <w:next w:val="normal0"/>
    <w:link w:val="Heading2Char"/>
    <w:rsid w:val="00F174C6"/>
    <w:pPr>
      <w:keepNext/>
      <w:keepLines/>
      <w:spacing w:before="360" w:after="80"/>
      <w:outlineLvl w:val="1"/>
    </w:pPr>
    <w:rPr>
      <w:b/>
      <w:sz w:val="36"/>
      <w:szCs w:val="36"/>
    </w:rPr>
  </w:style>
  <w:style w:type="paragraph" w:styleId="Heading3">
    <w:name w:val="heading 3"/>
    <w:basedOn w:val="normal0"/>
    <w:next w:val="normal0"/>
    <w:link w:val="Heading3Char"/>
    <w:rsid w:val="00F174C6"/>
    <w:pPr>
      <w:keepNext/>
      <w:keepLines/>
      <w:spacing w:before="280" w:after="80"/>
      <w:outlineLvl w:val="2"/>
    </w:pPr>
    <w:rPr>
      <w:b/>
      <w:sz w:val="28"/>
      <w:szCs w:val="28"/>
    </w:rPr>
  </w:style>
  <w:style w:type="paragraph" w:styleId="Heading4">
    <w:name w:val="heading 4"/>
    <w:basedOn w:val="normal0"/>
    <w:next w:val="normal0"/>
    <w:link w:val="Heading4Char"/>
    <w:rsid w:val="00F174C6"/>
    <w:pPr>
      <w:keepNext/>
      <w:keepLines/>
      <w:spacing w:before="240" w:after="40"/>
      <w:outlineLvl w:val="3"/>
    </w:pPr>
    <w:rPr>
      <w:b/>
      <w:sz w:val="24"/>
      <w:szCs w:val="24"/>
    </w:rPr>
  </w:style>
  <w:style w:type="paragraph" w:styleId="Heading5">
    <w:name w:val="heading 5"/>
    <w:basedOn w:val="normal0"/>
    <w:next w:val="normal0"/>
    <w:link w:val="Heading5Char"/>
    <w:rsid w:val="00F174C6"/>
    <w:pPr>
      <w:keepNext/>
      <w:keepLines/>
      <w:spacing w:before="220" w:after="40"/>
      <w:outlineLvl w:val="4"/>
    </w:pPr>
    <w:rPr>
      <w:b/>
    </w:rPr>
  </w:style>
  <w:style w:type="paragraph" w:styleId="Heading6">
    <w:name w:val="heading 6"/>
    <w:basedOn w:val="normal0"/>
    <w:next w:val="normal0"/>
    <w:link w:val="Heading6Char"/>
    <w:rsid w:val="00F174C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4C6"/>
    <w:rPr>
      <w:rFonts w:ascii="Arial" w:eastAsia="Arial" w:hAnsi="Arial" w:cs="Arial"/>
      <w:b/>
      <w:sz w:val="48"/>
      <w:szCs w:val="48"/>
    </w:rPr>
  </w:style>
  <w:style w:type="character" w:customStyle="1" w:styleId="Heading2Char">
    <w:name w:val="Heading 2 Char"/>
    <w:basedOn w:val="DefaultParagraphFont"/>
    <w:link w:val="Heading2"/>
    <w:rsid w:val="00F174C6"/>
    <w:rPr>
      <w:rFonts w:ascii="Arial" w:eastAsia="Arial" w:hAnsi="Arial" w:cs="Arial"/>
      <w:b/>
      <w:sz w:val="36"/>
      <w:szCs w:val="36"/>
    </w:rPr>
  </w:style>
  <w:style w:type="character" w:customStyle="1" w:styleId="Heading3Char">
    <w:name w:val="Heading 3 Char"/>
    <w:basedOn w:val="DefaultParagraphFont"/>
    <w:link w:val="Heading3"/>
    <w:rsid w:val="00F174C6"/>
    <w:rPr>
      <w:rFonts w:ascii="Arial" w:eastAsia="Arial" w:hAnsi="Arial" w:cs="Arial"/>
      <w:b/>
      <w:sz w:val="28"/>
      <w:szCs w:val="28"/>
    </w:rPr>
  </w:style>
  <w:style w:type="character" w:customStyle="1" w:styleId="Heading4Char">
    <w:name w:val="Heading 4 Char"/>
    <w:basedOn w:val="DefaultParagraphFont"/>
    <w:link w:val="Heading4"/>
    <w:rsid w:val="00F174C6"/>
    <w:rPr>
      <w:rFonts w:ascii="Arial" w:eastAsia="Arial" w:hAnsi="Arial" w:cs="Arial"/>
      <w:b/>
      <w:sz w:val="24"/>
      <w:szCs w:val="24"/>
    </w:rPr>
  </w:style>
  <w:style w:type="character" w:customStyle="1" w:styleId="Heading5Char">
    <w:name w:val="Heading 5 Char"/>
    <w:basedOn w:val="DefaultParagraphFont"/>
    <w:link w:val="Heading5"/>
    <w:rsid w:val="00F174C6"/>
    <w:rPr>
      <w:rFonts w:ascii="Arial" w:eastAsia="Arial" w:hAnsi="Arial" w:cs="Arial"/>
      <w:b/>
    </w:rPr>
  </w:style>
  <w:style w:type="character" w:customStyle="1" w:styleId="Heading6Char">
    <w:name w:val="Heading 6 Char"/>
    <w:basedOn w:val="DefaultParagraphFont"/>
    <w:link w:val="Heading6"/>
    <w:rsid w:val="00F174C6"/>
    <w:rPr>
      <w:rFonts w:ascii="Arial" w:eastAsia="Arial" w:hAnsi="Arial" w:cs="Arial"/>
      <w:b/>
      <w:sz w:val="20"/>
      <w:szCs w:val="20"/>
    </w:rPr>
  </w:style>
  <w:style w:type="paragraph" w:customStyle="1" w:styleId="normal0">
    <w:name w:val="normal"/>
    <w:rsid w:val="00F174C6"/>
    <w:pPr>
      <w:spacing w:after="0"/>
    </w:pPr>
    <w:rPr>
      <w:rFonts w:ascii="Arial" w:eastAsia="Arial" w:hAnsi="Arial" w:cs="Arial"/>
    </w:rPr>
  </w:style>
  <w:style w:type="paragraph" w:styleId="Title">
    <w:name w:val="Title"/>
    <w:basedOn w:val="normal0"/>
    <w:next w:val="normal0"/>
    <w:link w:val="TitleChar"/>
    <w:rsid w:val="00F174C6"/>
    <w:pPr>
      <w:keepNext/>
      <w:keepLines/>
      <w:spacing w:before="480" w:after="120"/>
    </w:pPr>
    <w:rPr>
      <w:b/>
      <w:sz w:val="72"/>
      <w:szCs w:val="72"/>
    </w:rPr>
  </w:style>
  <w:style w:type="character" w:customStyle="1" w:styleId="TitleChar">
    <w:name w:val="Title Char"/>
    <w:basedOn w:val="DefaultParagraphFont"/>
    <w:link w:val="Title"/>
    <w:rsid w:val="00F174C6"/>
    <w:rPr>
      <w:rFonts w:ascii="Arial" w:eastAsia="Arial" w:hAnsi="Arial" w:cs="Arial"/>
      <w:b/>
      <w:sz w:val="72"/>
      <w:szCs w:val="72"/>
    </w:rPr>
  </w:style>
  <w:style w:type="paragraph" w:styleId="Subtitle">
    <w:name w:val="Subtitle"/>
    <w:basedOn w:val="normal0"/>
    <w:next w:val="normal0"/>
    <w:link w:val="SubtitleChar"/>
    <w:rsid w:val="00F174C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174C6"/>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174C6"/>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F174C6"/>
    <w:rPr>
      <w:rFonts w:ascii="Tahoma" w:eastAsia="Arial" w:hAnsi="Tahoma" w:cs="Tahoma"/>
      <w:sz w:val="16"/>
      <w:szCs w:val="16"/>
    </w:rPr>
  </w:style>
  <w:style w:type="paragraph" w:customStyle="1" w:styleId="janja">
    <w:name w:val="janja"/>
    <w:basedOn w:val="Normal"/>
    <w:rsid w:val="00F174C6"/>
    <w:pPr>
      <w:spacing w:after="0" w:line="240" w:lineRule="auto"/>
    </w:pPr>
    <w:rPr>
      <w:rFonts w:ascii="Arial" w:eastAsia="Times New Roman" w:hAnsi="Arial" w:cs="Times New Roman"/>
      <w:szCs w:val="20"/>
      <w:lang w:val="en-GB" w:eastAsia="en-US"/>
    </w:rPr>
  </w:style>
  <w:style w:type="paragraph" w:styleId="BodyText">
    <w:name w:val="Body Text"/>
    <w:basedOn w:val="Normal"/>
    <w:link w:val="BodyTextChar"/>
    <w:uiPriority w:val="99"/>
    <w:rsid w:val="00F174C6"/>
    <w:pPr>
      <w:tabs>
        <w:tab w:val="left" w:pos="284"/>
      </w:tabs>
      <w:spacing w:before="120" w:after="120" w:line="240" w:lineRule="auto"/>
    </w:pPr>
    <w:rPr>
      <w:rFonts w:ascii="HR-Arial" w:eastAsia="Times New Roman" w:hAnsi="HR-Arial" w:cs="Times New Roman"/>
      <w:sz w:val="24"/>
      <w:szCs w:val="20"/>
      <w:lang w:val="en-US" w:eastAsia="en-US"/>
    </w:rPr>
  </w:style>
  <w:style w:type="character" w:customStyle="1" w:styleId="BodyTextChar">
    <w:name w:val="Body Text Char"/>
    <w:basedOn w:val="DefaultParagraphFont"/>
    <w:link w:val="BodyText"/>
    <w:uiPriority w:val="99"/>
    <w:rsid w:val="00F174C6"/>
    <w:rPr>
      <w:rFonts w:ascii="HR-Arial" w:eastAsia="Times New Roman" w:hAnsi="HR-Arial" w:cs="Times New Roman"/>
      <w:sz w:val="24"/>
      <w:szCs w:val="20"/>
      <w:lang w:val="en-US" w:eastAsia="en-US"/>
    </w:rPr>
  </w:style>
  <w:style w:type="paragraph" w:styleId="Header">
    <w:name w:val="header"/>
    <w:basedOn w:val="Normal"/>
    <w:link w:val="HeaderChar"/>
    <w:uiPriority w:val="99"/>
    <w:rsid w:val="00F174C6"/>
    <w:pPr>
      <w:widowControl w:val="0"/>
      <w:tabs>
        <w:tab w:val="num" w:pos="785"/>
        <w:tab w:val="center" w:pos="4252"/>
        <w:tab w:val="right" w:pos="8504"/>
      </w:tabs>
      <w:spacing w:after="0" w:line="240" w:lineRule="auto"/>
      <w:ind w:left="709" w:right="96" w:hanging="284"/>
      <w:jc w:val="both"/>
    </w:pPr>
    <w:rPr>
      <w:rFonts w:ascii="HRHelvetica" w:eastAsia="Times New Roman" w:hAnsi="HRHelvetica" w:cs="Times New Roman"/>
      <w:snapToGrid w:val="0"/>
      <w:szCs w:val="20"/>
      <w:lang w:val="en-AU" w:eastAsia="en-US"/>
    </w:rPr>
  </w:style>
  <w:style w:type="character" w:customStyle="1" w:styleId="HeaderChar">
    <w:name w:val="Header Char"/>
    <w:basedOn w:val="DefaultParagraphFont"/>
    <w:link w:val="Header"/>
    <w:uiPriority w:val="99"/>
    <w:rsid w:val="00F174C6"/>
    <w:rPr>
      <w:rFonts w:ascii="HRHelvetica" w:eastAsia="Times New Roman" w:hAnsi="HRHelvetica" w:cs="Times New Roman"/>
      <w:snapToGrid w:val="0"/>
      <w:szCs w:val="20"/>
      <w:lang w:val="en-AU" w:eastAsia="en-US"/>
    </w:rPr>
  </w:style>
  <w:style w:type="paragraph" w:styleId="BodyTextIndent">
    <w:name w:val="Body Text Indent"/>
    <w:basedOn w:val="Normal"/>
    <w:link w:val="BodyTextIndentChar"/>
    <w:semiHidden/>
    <w:rsid w:val="00F174C6"/>
    <w:pPr>
      <w:tabs>
        <w:tab w:val="num" w:pos="785"/>
      </w:tabs>
      <w:spacing w:after="120" w:line="240" w:lineRule="auto"/>
      <w:ind w:left="283" w:hanging="284"/>
    </w:pPr>
    <w:rPr>
      <w:rFonts w:ascii="Times New Roman" w:eastAsia="Times New Roman" w:hAnsi="Times New Roman" w:cs="Times New Roman"/>
      <w:sz w:val="20"/>
      <w:szCs w:val="20"/>
      <w:lang w:val="en-GB" w:eastAsia="en-US"/>
    </w:rPr>
  </w:style>
  <w:style w:type="character" w:customStyle="1" w:styleId="BodyTextIndentChar">
    <w:name w:val="Body Text Indent Char"/>
    <w:basedOn w:val="DefaultParagraphFont"/>
    <w:link w:val="BodyTextIndent"/>
    <w:semiHidden/>
    <w:rsid w:val="00F174C6"/>
    <w:rPr>
      <w:rFonts w:ascii="Times New Roman" w:eastAsia="Times New Roman" w:hAnsi="Times New Roman" w:cs="Times New Roman"/>
      <w:sz w:val="20"/>
      <w:szCs w:val="20"/>
      <w:lang w:val="en-GB" w:eastAsia="en-US"/>
    </w:rPr>
  </w:style>
  <w:style w:type="paragraph" w:customStyle="1" w:styleId="Nabraj2">
    <w:name w:val="Nabraj2"/>
    <w:basedOn w:val="Normal"/>
    <w:rsid w:val="00F174C6"/>
    <w:pPr>
      <w:tabs>
        <w:tab w:val="left" w:pos="425"/>
        <w:tab w:val="left" w:pos="709"/>
        <w:tab w:val="num" w:pos="785"/>
      </w:tabs>
      <w:spacing w:after="0" w:line="240" w:lineRule="auto"/>
      <w:ind w:left="709" w:hanging="284"/>
      <w:jc w:val="both"/>
    </w:pPr>
    <w:rPr>
      <w:rFonts w:ascii="Arial" w:eastAsia="Times New Roman" w:hAnsi="Arial" w:cs="Times New Roman"/>
      <w:szCs w:val="20"/>
      <w:lang w:eastAsia="en-US"/>
    </w:rPr>
  </w:style>
  <w:style w:type="paragraph" w:styleId="NoSpacing">
    <w:name w:val="No Spacing"/>
    <w:uiPriority w:val="1"/>
    <w:qFormat/>
    <w:rsid w:val="00F174C6"/>
    <w:pPr>
      <w:spacing w:after="0" w:line="240" w:lineRule="auto"/>
    </w:pPr>
    <w:rPr>
      <w:rFonts w:ascii="Calibri" w:eastAsia="Times New Roman" w:hAnsi="Calibri" w:cs="Times New Roman"/>
      <w:lang w:eastAsia="zh-CN"/>
    </w:rPr>
  </w:style>
  <w:style w:type="paragraph" w:customStyle="1" w:styleId="Normal1">
    <w:name w:val="Normal1"/>
    <w:rsid w:val="00F174C6"/>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30</Pages>
  <Words>10793</Words>
  <Characters>61523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Popic</dc:creator>
  <cp:keywords/>
  <dc:description/>
  <cp:lastModifiedBy>Nikola Popic</cp:lastModifiedBy>
  <cp:revision>2</cp:revision>
  <dcterms:created xsi:type="dcterms:W3CDTF">2021-11-15T14:02:00Z</dcterms:created>
  <dcterms:modified xsi:type="dcterms:W3CDTF">2021-11-15T14:16:00Z</dcterms:modified>
</cp:coreProperties>
</file>